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59E7" w:rsidRPr="00B65043" w:rsidRDefault="000B59E7" w:rsidP="00C00148">
      <w:pPr>
        <w:pStyle w:val="BodyText"/>
        <w:rPr>
          <w:b/>
          <w:bCs/>
          <w:lang w:val="ru-RU"/>
        </w:rPr>
      </w:pPr>
    </w:p>
    <w:p w:rsidR="000B59E7" w:rsidRDefault="000B59E7" w:rsidP="00CF2BF5">
      <w:pPr>
        <w:jc w:val="center"/>
        <w:rPr>
          <w:b/>
          <w:bCs/>
          <w:lang w:val="ru-RU"/>
        </w:rPr>
      </w:pPr>
    </w:p>
    <w:p w:rsidR="000B59E7" w:rsidRDefault="000B59E7" w:rsidP="00CF2BF5">
      <w:pPr>
        <w:jc w:val="center"/>
        <w:rPr>
          <w:b/>
          <w:bCs/>
          <w:lang w:val="ru-RU"/>
        </w:rPr>
      </w:pPr>
    </w:p>
    <w:p w:rsidR="000B59E7" w:rsidRPr="00CF2BF5" w:rsidRDefault="000B59E7" w:rsidP="00CF2BF5">
      <w:pPr>
        <w:jc w:val="center"/>
        <w:rPr>
          <w:b/>
          <w:bCs/>
          <w:lang w:val="ru-RU"/>
        </w:rPr>
      </w:pPr>
      <w:r w:rsidRPr="00CF2BF5">
        <w:rPr>
          <w:b/>
          <w:bCs/>
          <w:lang w:val="ru-RU"/>
        </w:rPr>
        <w:t>ДОГОВОР</w:t>
      </w:r>
    </w:p>
    <w:p w:rsidR="000B59E7" w:rsidRPr="00BF2DAF" w:rsidRDefault="000B59E7" w:rsidP="00CF2BF5">
      <w:pPr>
        <w:jc w:val="center"/>
        <w:rPr>
          <w:b/>
          <w:bCs/>
          <w:lang w:val="bg-BG"/>
        </w:rPr>
      </w:pPr>
      <w:r w:rsidRPr="00CF2BF5">
        <w:rPr>
          <w:b/>
          <w:bCs/>
          <w:lang w:val="ru-RU"/>
        </w:rPr>
        <w:t>№</w:t>
      </w:r>
      <w:r w:rsidRPr="00BB1EDC">
        <w:rPr>
          <w:b/>
          <w:bCs/>
          <w:lang w:val="ru-RU"/>
        </w:rPr>
        <w:t>АД-12-02</w:t>
      </w:r>
      <w:r>
        <w:rPr>
          <w:b/>
          <w:bCs/>
          <w:lang w:val="ru-RU"/>
        </w:rPr>
        <w:t>-348</w:t>
      </w:r>
      <w:r w:rsidRPr="00CF2BF5">
        <w:rPr>
          <w:b/>
          <w:bCs/>
          <w:lang w:val="ru-RU"/>
        </w:rPr>
        <w:t>/</w:t>
      </w:r>
      <w:r>
        <w:rPr>
          <w:b/>
          <w:bCs/>
          <w:lang w:val="ru-RU"/>
        </w:rPr>
        <w:t>01.03.</w:t>
      </w:r>
      <w:r w:rsidRPr="00CF2BF5">
        <w:rPr>
          <w:b/>
          <w:bCs/>
          <w:lang w:val="ru-RU"/>
        </w:rPr>
        <w:t>201</w:t>
      </w:r>
      <w:r>
        <w:rPr>
          <w:b/>
          <w:bCs/>
          <w:lang w:val="ru-RU"/>
        </w:rPr>
        <w:t>8</w:t>
      </w:r>
      <w:r w:rsidRPr="00BB1EDC">
        <w:rPr>
          <w:b/>
          <w:bCs/>
          <w:lang w:val="ru-RU"/>
        </w:rPr>
        <w:t>г</w:t>
      </w:r>
      <w:r>
        <w:rPr>
          <w:b/>
          <w:bCs/>
          <w:lang w:val="bg-BG"/>
        </w:rPr>
        <w:t>.</w:t>
      </w:r>
    </w:p>
    <w:p w:rsidR="000B59E7" w:rsidRPr="00CF2BF5" w:rsidRDefault="000B59E7" w:rsidP="00CF2BF5">
      <w:pPr>
        <w:jc w:val="center"/>
        <w:rPr>
          <w:b/>
          <w:bCs/>
          <w:lang w:val="ru-RU"/>
        </w:rPr>
      </w:pPr>
    </w:p>
    <w:p w:rsidR="000B59E7" w:rsidRPr="00CF2BF5" w:rsidRDefault="000B59E7" w:rsidP="00CF2BF5">
      <w:pPr>
        <w:rPr>
          <w:lang w:val="ru-RU"/>
        </w:rPr>
      </w:pPr>
    </w:p>
    <w:p w:rsidR="000B59E7" w:rsidRPr="00CF2BF5" w:rsidRDefault="000B59E7" w:rsidP="00CF2BF5">
      <w:pPr>
        <w:jc w:val="both"/>
        <w:rPr>
          <w:lang w:val="ru-RU"/>
        </w:rPr>
      </w:pPr>
      <w:r w:rsidRPr="00CF2BF5">
        <w:rPr>
          <w:lang w:val="ru-RU"/>
        </w:rPr>
        <w:tab/>
        <w:t xml:space="preserve">Днес, </w:t>
      </w:r>
      <w:r>
        <w:rPr>
          <w:lang w:val="ru-RU"/>
        </w:rPr>
        <w:t>01.03.</w:t>
      </w:r>
      <w:r w:rsidRPr="00CF2BF5">
        <w:rPr>
          <w:lang w:val="ru-RU"/>
        </w:rPr>
        <w:t>201</w:t>
      </w:r>
      <w:r>
        <w:rPr>
          <w:lang w:val="ru-RU"/>
        </w:rPr>
        <w:t>8</w:t>
      </w:r>
      <w:r w:rsidRPr="00CF2BF5">
        <w:rPr>
          <w:lang w:val="ru-RU"/>
        </w:rPr>
        <w:t>г. в гр. Силистра, между:</w:t>
      </w:r>
    </w:p>
    <w:p w:rsidR="000B59E7" w:rsidRPr="00CF2BF5" w:rsidRDefault="000B59E7" w:rsidP="00CF2BF5">
      <w:pPr>
        <w:jc w:val="both"/>
        <w:rPr>
          <w:lang w:val="ru-RU"/>
        </w:rPr>
      </w:pPr>
    </w:p>
    <w:p w:rsidR="000B59E7" w:rsidRPr="00CF2BF5" w:rsidRDefault="000B59E7" w:rsidP="00CF2BF5">
      <w:pPr>
        <w:ind w:firstLine="720"/>
        <w:jc w:val="both"/>
        <w:rPr>
          <w:lang w:val="ru-RU"/>
        </w:rPr>
      </w:pPr>
      <w:r w:rsidRPr="00CF2BF5">
        <w:rPr>
          <w:b/>
          <w:bCs/>
          <w:lang w:val="ru-RU"/>
        </w:rPr>
        <w:t>1. „МБАЛ-Силистра”АД</w:t>
      </w:r>
      <w:r w:rsidRPr="00CF2BF5">
        <w:rPr>
          <w:lang w:val="ru-RU"/>
        </w:rPr>
        <w:t xml:space="preserve">, с адрес: гр. Силистра, ул. “П.Мутафчиев” № 80, тел.: 086 /818 446, факс: 086 / 818 917, БУЛСТАТ 118501906, представлявано от Д-р Даниела Димитрова Костадинова, наричано по-долу за краткост “ВЪЗЛОЖИТЕЛ” от една страна </w:t>
      </w:r>
    </w:p>
    <w:p w:rsidR="000B59E7" w:rsidRPr="00CF2BF5" w:rsidRDefault="000B59E7" w:rsidP="00CF2BF5">
      <w:pPr>
        <w:ind w:firstLine="720"/>
        <w:jc w:val="both"/>
        <w:rPr>
          <w:lang w:val="ru-RU"/>
        </w:rPr>
      </w:pPr>
    </w:p>
    <w:p w:rsidR="000B59E7" w:rsidRPr="00CF2BF5" w:rsidRDefault="000B59E7" w:rsidP="00CF2BF5">
      <w:pPr>
        <w:ind w:firstLine="720"/>
        <w:jc w:val="both"/>
        <w:rPr>
          <w:lang w:val="ru-RU"/>
        </w:rPr>
      </w:pPr>
      <w:r w:rsidRPr="00CF2BF5">
        <w:rPr>
          <w:lang w:val="ru-RU"/>
        </w:rPr>
        <w:t>И</w:t>
      </w:r>
    </w:p>
    <w:p w:rsidR="000B59E7" w:rsidRPr="00CF2BF5" w:rsidRDefault="000B59E7" w:rsidP="00CF2BF5">
      <w:pPr>
        <w:ind w:firstLine="720"/>
        <w:jc w:val="both"/>
        <w:rPr>
          <w:lang w:val="ru-RU"/>
        </w:rPr>
      </w:pPr>
    </w:p>
    <w:p w:rsidR="000B59E7" w:rsidRPr="00CF2BF5" w:rsidRDefault="000B59E7" w:rsidP="00AA4B48">
      <w:pPr>
        <w:autoSpaceDE w:val="0"/>
        <w:autoSpaceDN w:val="0"/>
        <w:adjustRightInd w:val="0"/>
        <w:jc w:val="both"/>
        <w:rPr>
          <w:lang w:val="ru-RU"/>
        </w:rPr>
      </w:pPr>
      <w:r w:rsidRPr="00CF2BF5">
        <w:rPr>
          <w:lang w:val="ru-RU"/>
        </w:rPr>
        <w:tab/>
      </w:r>
      <w:r w:rsidRPr="00CF2BF5">
        <w:rPr>
          <w:b/>
          <w:bCs/>
          <w:lang w:val="ru-RU"/>
        </w:rPr>
        <w:t xml:space="preserve">2. </w:t>
      </w:r>
      <w:r w:rsidRPr="00103492">
        <w:rPr>
          <w:b/>
          <w:bCs/>
          <w:lang w:val="ru-RU"/>
        </w:rPr>
        <w:t>„</w:t>
      </w:r>
      <w:r>
        <w:rPr>
          <w:b/>
          <w:bCs/>
          <w:lang w:val="ru-RU"/>
        </w:rPr>
        <w:t>Еврохим Груп</w:t>
      </w:r>
      <w:r w:rsidRPr="00103492">
        <w:rPr>
          <w:b/>
          <w:bCs/>
          <w:lang w:val="ru-RU"/>
        </w:rPr>
        <w:t>” ООД</w:t>
      </w:r>
      <w:r w:rsidRPr="00CF2BF5">
        <w:rPr>
          <w:lang w:val="ru-RU"/>
        </w:rPr>
        <w:t xml:space="preserve">, с адрес на управление и представителство: </w:t>
      </w:r>
      <w:r>
        <w:rPr>
          <w:lang w:val="ru-RU"/>
        </w:rPr>
        <w:t>гр. Габрово ул. «Йосиф Соколски» №47</w:t>
      </w:r>
      <w:r w:rsidRPr="00CF2BF5">
        <w:rPr>
          <w:lang w:val="ru-RU"/>
        </w:rPr>
        <w:t>, тел:</w:t>
      </w:r>
      <w:r>
        <w:rPr>
          <w:lang w:val="ru-RU"/>
        </w:rPr>
        <w:t xml:space="preserve"> 0898532885</w:t>
      </w:r>
      <w:r w:rsidRPr="00CF2BF5">
        <w:rPr>
          <w:lang w:val="ru-RU"/>
        </w:rPr>
        <w:t xml:space="preserve">, ЕИК/Булстат: </w:t>
      </w:r>
      <w:r>
        <w:rPr>
          <w:lang w:val="ru-RU"/>
        </w:rPr>
        <w:t>107564054</w:t>
      </w:r>
      <w:r w:rsidRPr="00CF2BF5">
        <w:rPr>
          <w:lang w:val="ru-RU"/>
        </w:rPr>
        <w:t xml:space="preserve">; </w:t>
      </w:r>
      <w:r w:rsidRPr="00103492">
        <w:rPr>
          <w:lang w:val="ru-RU"/>
        </w:rPr>
        <w:t>BG</w:t>
      </w:r>
      <w:r w:rsidRPr="00CF2BF5">
        <w:rPr>
          <w:lang w:val="ru-RU"/>
        </w:rPr>
        <w:t>:</w:t>
      </w:r>
      <w:r>
        <w:rPr>
          <w:lang w:val="ru-RU"/>
        </w:rPr>
        <w:t>107564054</w:t>
      </w:r>
      <w:r w:rsidRPr="00CF2BF5">
        <w:rPr>
          <w:lang w:val="ru-RU"/>
        </w:rPr>
        <w:t xml:space="preserve">, представлявано от </w:t>
      </w:r>
      <w:r>
        <w:rPr>
          <w:lang w:val="ru-RU"/>
        </w:rPr>
        <w:t>Иван Косев</w:t>
      </w:r>
      <w:r w:rsidRPr="00CF2BF5">
        <w:rPr>
          <w:lang w:val="ru-RU"/>
        </w:rPr>
        <w:t>, от друга страна, наричан за краткост по-долу “ИЗПЪЛНИТЕЛ”, на основание  чл. 194 от Закона за обществените поръчки и чл. 97 от Правилника за прилагана на Закона за обществените поръчки и във връзка с утвърден протокол</w:t>
      </w:r>
      <w:r>
        <w:rPr>
          <w:lang w:val="ru-RU"/>
        </w:rPr>
        <w:t xml:space="preserve"> №257/13.02.2018г.</w:t>
      </w:r>
      <w:r w:rsidRPr="00CF2BF5">
        <w:rPr>
          <w:lang w:val="ru-RU"/>
        </w:rPr>
        <w:t xml:space="preserve"> от работата на комисията за класиране на офертите и определяне на изпъ</w:t>
      </w:r>
      <w:r>
        <w:rPr>
          <w:lang w:val="ru-RU"/>
        </w:rPr>
        <w:t>л</w:t>
      </w:r>
      <w:r w:rsidRPr="00CF2BF5">
        <w:rPr>
          <w:lang w:val="ru-RU"/>
        </w:rPr>
        <w:t xml:space="preserve">нител на обществена поръчка с предмет: </w:t>
      </w:r>
      <w:r w:rsidRPr="00B65043">
        <w:rPr>
          <w:lang w:val="ru-RU"/>
        </w:rPr>
        <w:t>„Пране на болнични текстилни</w:t>
      </w:r>
      <w:r>
        <w:rPr>
          <w:lang w:val="ru-RU"/>
        </w:rPr>
        <w:t xml:space="preserve"> </w:t>
      </w:r>
      <w:r w:rsidRPr="00B65043">
        <w:rPr>
          <w:lang w:val="ru-RU"/>
        </w:rPr>
        <w:t>материали</w:t>
      </w:r>
      <w:r>
        <w:rPr>
          <w:lang w:val="ru-RU"/>
        </w:rPr>
        <w:t xml:space="preserve">; </w:t>
      </w:r>
      <w:r w:rsidRPr="00B65043">
        <w:rPr>
          <w:lang w:val="ru-RU"/>
        </w:rPr>
        <w:t>работно облекло, операционно бельо и болнично бельо при „МБАЛ-Силистра” АД</w:t>
      </w:r>
      <w:r w:rsidRPr="00CF2BF5">
        <w:rPr>
          <w:lang w:val="ru-RU"/>
        </w:rPr>
        <w:t xml:space="preserve"> се сключи настоящият договор за следното: </w:t>
      </w:r>
    </w:p>
    <w:p w:rsidR="000B59E7" w:rsidRPr="00CF2BF5" w:rsidRDefault="000B59E7" w:rsidP="00AA4B48">
      <w:pPr>
        <w:autoSpaceDE w:val="0"/>
        <w:autoSpaceDN w:val="0"/>
        <w:adjustRightInd w:val="0"/>
        <w:jc w:val="both"/>
        <w:rPr>
          <w:lang w:val="ru-RU"/>
        </w:rPr>
      </w:pPr>
    </w:p>
    <w:p w:rsidR="000B59E7" w:rsidRPr="00CF2BF5" w:rsidRDefault="000B59E7" w:rsidP="00CF2BF5">
      <w:pPr>
        <w:jc w:val="center"/>
        <w:rPr>
          <w:b/>
          <w:bCs/>
          <w:lang w:val="ru-RU"/>
        </w:rPr>
      </w:pPr>
      <w:r w:rsidRPr="00CF2BF5">
        <w:rPr>
          <w:b/>
          <w:bCs/>
          <w:lang w:val="ru-RU"/>
        </w:rPr>
        <w:t>І. ПРЕДМЕТ</w:t>
      </w:r>
      <w:r>
        <w:rPr>
          <w:b/>
          <w:bCs/>
          <w:lang w:val="ru-RU"/>
        </w:rPr>
        <w:t>,</w:t>
      </w:r>
      <w:r w:rsidRPr="00CF2BF5">
        <w:rPr>
          <w:b/>
          <w:bCs/>
          <w:lang w:val="ru-RU"/>
        </w:rPr>
        <w:t xml:space="preserve">  ЦЕНА</w:t>
      </w:r>
      <w:r>
        <w:rPr>
          <w:b/>
          <w:bCs/>
          <w:lang w:val="ru-RU"/>
        </w:rPr>
        <w:t>, РАЗПЛАЩАНЕ</w:t>
      </w:r>
    </w:p>
    <w:p w:rsidR="000B59E7" w:rsidRPr="00CF2BF5" w:rsidRDefault="000B59E7" w:rsidP="00CF2BF5">
      <w:pPr>
        <w:jc w:val="both"/>
        <w:rPr>
          <w:lang w:val="ru-RU"/>
        </w:rPr>
      </w:pPr>
    </w:p>
    <w:p w:rsidR="000B59E7" w:rsidRPr="00CF2BF5" w:rsidRDefault="000B59E7" w:rsidP="00CF2BF5">
      <w:pPr>
        <w:jc w:val="both"/>
        <w:rPr>
          <w:lang w:val="ru-RU"/>
        </w:rPr>
      </w:pPr>
      <w:r w:rsidRPr="00CF2BF5">
        <w:rPr>
          <w:lang w:val="ru-RU"/>
        </w:rPr>
        <w:tab/>
        <w:t>Чл. 1 /1/ Възложителят възлага, а Изпълнителят приема да извършва всички необходими дейности</w:t>
      </w:r>
      <w:r w:rsidRPr="00B65043">
        <w:rPr>
          <w:lang w:val="ru-RU"/>
        </w:rPr>
        <w:t>: изпиране, химиотермодезинфекция с препарати на ензимна и кислородна основа; отстраняване на трайно фиксирани замърсявания от биологичен и небиологичен произход; термодезинфекция на немедицинско облекло; изпиране, химиотермодезинфекция и гладене на хирургично и болнично бельо;  сортиране по отделения и опаковане в пликове, по отделения и артикули по начин,запазващ хигиенните качества, без рискове за увреждане и контаминиране, с транспорт на</w:t>
      </w:r>
      <w:r>
        <w:rPr>
          <w:lang w:val="bg-BG"/>
        </w:rPr>
        <w:t xml:space="preserve"> </w:t>
      </w:r>
      <w:r w:rsidRPr="00B65043">
        <w:rPr>
          <w:lang w:val="ru-RU"/>
        </w:rPr>
        <w:t xml:space="preserve">изпълнителя от и до </w:t>
      </w:r>
      <w:r>
        <w:rPr>
          <w:lang w:val="ru-RU"/>
        </w:rPr>
        <w:t>лечебнот</w:t>
      </w:r>
      <w:r>
        <w:rPr>
          <w:lang w:val="bg-BG"/>
        </w:rPr>
        <w:t>о</w:t>
      </w:r>
      <w:r w:rsidRPr="00DD25E0">
        <w:rPr>
          <w:lang w:val="ru-RU"/>
        </w:rPr>
        <w:t xml:space="preserve"> </w:t>
      </w:r>
      <w:r>
        <w:rPr>
          <w:lang w:val="ru-RU"/>
        </w:rPr>
        <w:t xml:space="preserve">заведение </w:t>
      </w:r>
      <w:r w:rsidRPr="00CF2BF5">
        <w:rPr>
          <w:lang w:val="ru-RU"/>
        </w:rPr>
        <w:t>при спазване на специалните за това особени изисквания на закона.</w:t>
      </w:r>
    </w:p>
    <w:p w:rsidR="000B59E7" w:rsidRPr="00CF2BF5" w:rsidRDefault="000B59E7" w:rsidP="00CF2BF5">
      <w:pPr>
        <w:jc w:val="both"/>
        <w:rPr>
          <w:lang w:val="ru-RU"/>
        </w:rPr>
      </w:pPr>
      <w:r w:rsidRPr="00CF2BF5">
        <w:rPr>
          <w:lang w:val="ru-RU"/>
        </w:rPr>
        <w:tab/>
        <w:t>/2/ Изпълнението на договора, ще бъде реализир</w:t>
      </w:r>
      <w:r>
        <w:rPr>
          <w:lang w:val="ru-RU"/>
        </w:rPr>
        <w:t>ано от служители на Изпълнителя</w:t>
      </w:r>
      <w:r w:rsidRPr="00CF2BF5">
        <w:rPr>
          <w:lang w:val="ru-RU"/>
        </w:rPr>
        <w:t>.</w:t>
      </w:r>
    </w:p>
    <w:p w:rsidR="000B59E7" w:rsidRPr="00CF2BF5" w:rsidRDefault="000B59E7" w:rsidP="00CF2BF5">
      <w:pPr>
        <w:jc w:val="both"/>
        <w:rPr>
          <w:lang w:val="ru-RU"/>
        </w:rPr>
      </w:pPr>
      <w:r w:rsidRPr="00CF2BF5">
        <w:rPr>
          <w:lang w:val="ru-RU"/>
        </w:rPr>
        <w:tab/>
        <w:t xml:space="preserve">Чл. 2 /1/ Общата прогнозна стойност по договора с ДДС възлиза </w:t>
      </w:r>
      <w:r w:rsidRPr="00BB1EDC">
        <w:rPr>
          <w:lang w:val="ru-RU"/>
        </w:rPr>
        <w:t>за прогнозно количество 53000 кг. В лева - без ДДС 66 250;  с ДДС 79 500 лева; без ДДС за кг. -1,25 лева -  цена с ДДС за кг – 1,50 лева</w:t>
      </w:r>
      <w:r w:rsidRPr="00CF2BF5">
        <w:rPr>
          <w:lang w:val="ru-RU"/>
        </w:rPr>
        <w:t>, съгласно ценова оферта на участника и неразделна част от настоящият договор. Плащането ще се извършва на база действително извършени работи от изпълнителя, калкулирани по цен</w:t>
      </w:r>
      <w:r>
        <w:rPr>
          <w:lang w:val="ru-RU"/>
        </w:rPr>
        <w:t>а</w:t>
      </w:r>
      <w:r w:rsidRPr="00CF2BF5">
        <w:rPr>
          <w:lang w:val="ru-RU"/>
        </w:rPr>
        <w:t xml:space="preserve"> посочен</w:t>
      </w:r>
      <w:r>
        <w:rPr>
          <w:lang w:val="ru-RU"/>
        </w:rPr>
        <w:t>а</w:t>
      </w:r>
      <w:r w:rsidRPr="00CF2BF5">
        <w:rPr>
          <w:lang w:val="ru-RU"/>
        </w:rPr>
        <w:t xml:space="preserve"> в </w:t>
      </w:r>
      <w:r>
        <w:rPr>
          <w:lang w:val="ru-RU"/>
        </w:rPr>
        <w:t xml:space="preserve"> ценовата оферта</w:t>
      </w:r>
      <w:r w:rsidRPr="00CF2BF5">
        <w:rPr>
          <w:lang w:val="ru-RU"/>
        </w:rPr>
        <w:t xml:space="preserve"> и прилагане към фактурата на опис/спецификация..</w:t>
      </w:r>
    </w:p>
    <w:p w:rsidR="000B59E7" w:rsidRPr="00CF2BF5" w:rsidRDefault="000B59E7" w:rsidP="00CF2BF5">
      <w:pPr>
        <w:jc w:val="both"/>
        <w:rPr>
          <w:lang w:val="ru-RU"/>
        </w:rPr>
      </w:pPr>
      <w:r>
        <w:rPr>
          <w:lang w:val="ru-RU"/>
        </w:rPr>
        <w:t xml:space="preserve">    </w:t>
      </w:r>
      <w:r w:rsidRPr="00CF2BF5">
        <w:rPr>
          <w:lang w:val="ru-RU"/>
        </w:rPr>
        <w:t>Цените са фиксирани и не подлежат на промяна за срока на действие на договора.</w:t>
      </w:r>
    </w:p>
    <w:p w:rsidR="000B59E7" w:rsidRPr="00CF2BF5" w:rsidRDefault="000B59E7" w:rsidP="00CF2BF5">
      <w:pPr>
        <w:jc w:val="both"/>
        <w:rPr>
          <w:lang w:val="ru-RU"/>
        </w:rPr>
      </w:pPr>
      <w:r w:rsidRPr="00CF2BF5">
        <w:rPr>
          <w:lang w:val="ru-RU"/>
        </w:rPr>
        <w:tab/>
        <w:t xml:space="preserve">/2/ Възложителят заплаща договорената по ал. 1 цена на договора по следния начин: по банков път, с превод по банкова сметка на Изпълнителя, след предоставяне на оригинална фактура в срок </w:t>
      </w:r>
      <w:r>
        <w:rPr>
          <w:lang w:val="ru-RU"/>
        </w:rPr>
        <w:t>съгласно оферта на участника</w:t>
      </w:r>
      <w:r w:rsidRPr="00CF2BF5">
        <w:rPr>
          <w:lang w:val="ru-RU"/>
        </w:rPr>
        <w:t>.</w:t>
      </w:r>
    </w:p>
    <w:p w:rsidR="000B59E7" w:rsidRPr="00CF2BF5" w:rsidRDefault="000B59E7" w:rsidP="00CF2BF5">
      <w:pPr>
        <w:jc w:val="both"/>
        <w:rPr>
          <w:lang w:val="ru-RU"/>
        </w:rPr>
      </w:pPr>
      <w:r w:rsidRPr="00CF2BF5">
        <w:rPr>
          <w:lang w:val="ru-RU"/>
        </w:rPr>
        <w:tab/>
      </w:r>
    </w:p>
    <w:p w:rsidR="000B59E7" w:rsidRPr="00CF2BF5" w:rsidRDefault="000B59E7" w:rsidP="00CF2BF5">
      <w:pPr>
        <w:jc w:val="both"/>
        <w:rPr>
          <w:lang w:val="ru-RU"/>
        </w:rPr>
      </w:pPr>
    </w:p>
    <w:p w:rsidR="000B59E7" w:rsidRPr="00CF2BF5" w:rsidRDefault="000B59E7" w:rsidP="00CF2BF5">
      <w:pPr>
        <w:jc w:val="center"/>
        <w:rPr>
          <w:b/>
          <w:bCs/>
          <w:lang w:val="ru-RU"/>
        </w:rPr>
      </w:pPr>
      <w:r w:rsidRPr="00CF2BF5">
        <w:rPr>
          <w:b/>
          <w:bCs/>
          <w:lang w:val="ru-RU"/>
        </w:rPr>
        <w:t>ІІ. ПРАВА И ЗАДЪЛЖЕНИЯ НА ИЗПЪЛНИТЕЛЯ</w:t>
      </w:r>
    </w:p>
    <w:p w:rsidR="000B59E7" w:rsidRPr="00CF2BF5" w:rsidRDefault="000B59E7" w:rsidP="00CF2BF5">
      <w:pPr>
        <w:jc w:val="both"/>
        <w:rPr>
          <w:lang w:val="ru-RU"/>
        </w:rPr>
      </w:pPr>
      <w:r w:rsidRPr="00CF2BF5">
        <w:rPr>
          <w:lang w:val="ru-RU"/>
        </w:rPr>
        <w:tab/>
      </w:r>
    </w:p>
    <w:p w:rsidR="000B59E7" w:rsidRDefault="000B59E7" w:rsidP="00CF2BF5">
      <w:pPr>
        <w:jc w:val="both"/>
        <w:rPr>
          <w:lang w:val="bg-BG"/>
        </w:rPr>
      </w:pPr>
      <w:r w:rsidRPr="00CF2BF5">
        <w:rPr>
          <w:lang w:val="ru-RU"/>
        </w:rPr>
        <w:tab/>
        <w:t>Чл. 3  /1/ Изпълнителят се задължава</w:t>
      </w:r>
      <w:r>
        <w:rPr>
          <w:lang w:val="bg-BG"/>
        </w:rPr>
        <w:t>:</w:t>
      </w:r>
    </w:p>
    <w:p w:rsidR="000B59E7" w:rsidRPr="00CF2BF5" w:rsidRDefault="000B59E7" w:rsidP="00CF2BF5">
      <w:pPr>
        <w:jc w:val="both"/>
        <w:rPr>
          <w:lang w:val="ru-RU"/>
        </w:rPr>
      </w:pPr>
      <w:r>
        <w:rPr>
          <w:lang w:val="bg-BG"/>
        </w:rPr>
        <w:t>-</w:t>
      </w:r>
      <w:r w:rsidRPr="00CF2BF5">
        <w:rPr>
          <w:lang w:val="ru-RU"/>
        </w:rPr>
        <w:t xml:space="preserve"> да извършва посочената в чл. 1, ал. 1  от настоящия договор дейност, така че тя да отговаря на изискванията за качество и съответните с нормативни и административни изисквания.</w:t>
      </w:r>
    </w:p>
    <w:p w:rsidR="000B59E7" w:rsidRDefault="000B59E7" w:rsidP="00FA2FEB">
      <w:pPr>
        <w:jc w:val="both"/>
        <w:rPr>
          <w:lang w:val="ru-RU"/>
        </w:rPr>
      </w:pPr>
      <w:r>
        <w:rPr>
          <w:lang w:val="ru-RU"/>
        </w:rPr>
        <w:t xml:space="preserve">- да предостави </w:t>
      </w:r>
      <w:r w:rsidRPr="00EC2874">
        <w:rPr>
          <w:lang w:val="ru-RU"/>
        </w:rPr>
        <w:t>за безвъзмездно ползване за срока на договора постелъчен инвентар с добър външен вид – без скъсано, зацапано, протрито, захабено, да няма разкъсани краища</w:t>
      </w:r>
      <w:r>
        <w:rPr>
          <w:lang w:val="ru-RU"/>
        </w:rPr>
        <w:t xml:space="preserve">, включващ </w:t>
      </w:r>
      <w:r w:rsidRPr="00EC2874">
        <w:rPr>
          <w:lang w:val="ru-RU"/>
        </w:rPr>
        <w:t xml:space="preserve"> (долен чаршаф, плик и калъфка)</w:t>
      </w:r>
      <w:r>
        <w:rPr>
          <w:lang w:val="ru-RU"/>
        </w:rPr>
        <w:t xml:space="preserve"> – 930 комплекта</w:t>
      </w:r>
      <w:r w:rsidRPr="00EC2874">
        <w:rPr>
          <w:lang w:val="ru-RU"/>
        </w:rPr>
        <w:t>;</w:t>
      </w:r>
    </w:p>
    <w:p w:rsidR="000B59E7" w:rsidRPr="00890611" w:rsidRDefault="000B59E7" w:rsidP="00890611">
      <w:pPr>
        <w:jc w:val="both"/>
        <w:rPr>
          <w:lang w:val="ru-RU"/>
        </w:rPr>
      </w:pPr>
      <w:r w:rsidRPr="00890611">
        <w:rPr>
          <w:lang w:val="ru-RU"/>
        </w:rPr>
        <w:t xml:space="preserve">- участникът представя за безвъзмездно ползване за срока на договора </w:t>
      </w:r>
      <w:r w:rsidRPr="00890611">
        <w:rPr>
          <w:lang w:val="bg-BG"/>
        </w:rPr>
        <w:t xml:space="preserve">операционно бельо от памучен плат с цвят – син и/или зелен </w:t>
      </w:r>
      <w:r w:rsidRPr="00890611">
        <w:rPr>
          <w:lang w:val="ru-RU"/>
        </w:rPr>
        <w:t>както следва:</w:t>
      </w:r>
    </w:p>
    <w:p w:rsidR="000B59E7" w:rsidRPr="00890611" w:rsidRDefault="000B59E7" w:rsidP="00890611">
      <w:pPr>
        <w:jc w:val="both"/>
        <w:rPr>
          <w:highlight w:val="yellow"/>
          <w:lang w:val="ru-RU"/>
        </w:rPr>
      </w:pPr>
    </w:p>
    <w:tbl>
      <w:tblPr>
        <w:tblW w:w="6740" w:type="dxa"/>
        <w:tblInd w:w="-68" w:type="dxa"/>
        <w:tblCellMar>
          <w:left w:w="70" w:type="dxa"/>
          <w:right w:w="70" w:type="dxa"/>
        </w:tblCellMar>
        <w:tblLook w:val="0000"/>
      </w:tblPr>
      <w:tblGrid>
        <w:gridCol w:w="4960"/>
        <w:gridCol w:w="1780"/>
      </w:tblGrid>
      <w:tr w:rsidR="000B59E7">
        <w:trPr>
          <w:trHeight w:val="315"/>
        </w:trPr>
        <w:tc>
          <w:tcPr>
            <w:tcW w:w="4960" w:type="dxa"/>
            <w:tcBorders>
              <w:top w:val="single" w:sz="4" w:space="0" w:color="auto"/>
              <w:left w:val="single" w:sz="4" w:space="0" w:color="auto"/>
              <w:bottom w:val="single" w:sz="4" w:space="0" w:color="auto"/>
              <w:right w:val="single" w:sz="4" w:space="0" w:color="auto"/>
            </w:tcBorders>
            <w:noWrap/>
            <w:vAlign w:val="bottom"/>
          </w:tcPr>
          <w:p w:rsidR="000B59E7" w:rsidRDefault="000B59E7" w:rsidP="005524A1">
            <w:pPr>
              <w:jc w:val="center"/>
              <w:rPr>
                <w:rFonts w:ascii="Arial" w:hAnsi="Arial" w:cs="Arial"/>
                <w:b/>
                <w:bCs/>
                <w:sz w:val="20"/>
                <w:szCs w:val="20"/>
                <w:u w:val="single"/>
              </w:rPr>
            </w:pPr>
            <w:r>
              <w:rPr>
                <w:rFonts w:ascii="Arial" w:hAnsi="Arial" w:cs="Arial"/>
                <w:b/>
                <w:bCs/>
                <w:sz w:val="20"/>
                <w:szCs w:val="20"/>
                <w:u w:val="single"/>
              </w:rPr>
              <w:t>Вид с приблизителни размери</w:t>
            </w:r>
          </w:p>
        </w:tc>
        <w:tc>
          <w:tcPr>
            <w:tcW w:w="1780" w:type="dxa"/>
            <w:tcBorders>
              <w:top w:val="single" w:sz="4" w:space="0" w:color="auto"/>
              <w:left w:val="nil"/>
              <w:bottom w:val="single" w:sz="4" w:space="0" w:color="auto"/>
              <w:right w:val="single" w:sz="4" w:space="0" w:color="auto"/>
            </w:tcBorders>
            <w:noWrap/>
            <w:vAlign w:val="bottom"/>
          </w:tcPr>
          <w:p w:rsidR="000B59E7" w:rsidRDefault="000B59E7" w:rsidP="005524A1">
            <w:pPr>
              <w:jc w:val="center"/>
              <w:rPr>
                <w:rFonts w:ascii="Arial" w:hAnsi="Arial" w:cs="Arial"/>
                <w:b/>
                <w:bCs/>
                <w:sz w:val="20"/>
                <w:szCs w:val="20"/>
                <w:u w:val="single"/>
              </w:rPr>
            </w:pPr>
            <w:r>
              <w:rPr>
                <w:rFonts w:ascii="Arial" w:hAnsi="Arial" w:cs="Arial"/>
                <w:b/>
                <w:bCs/>
                <w:sz w:val="20"/>
                <w:szCs w:val="20"/>
                <w:u w:val="single"/>
              </w:rPr>
              <w:t>Брой</w:t>
            </w:r>
          </w:p>
        </w:tc>
      </w:tr>
      <w:tr w:rsidR="000B59E7">
        <w:trPr>
          <w:trHeight w:val="390"/>
        </w:trPr>
        <w:tc>
          <w:tcPr>
            <w:tcW w:w="4960" w:type="dxa"/>
            <w:tcBorders>
              <w:top w:val="nil"/>
              <w:left w:val="single" w:sz="4" w:space="0" w:color="auto"/>
              <w:bottom w:val="single" w:sz="4" w:space="0" w:color="auto"/>
              <w:right w:val="single" w:sz="4" w:space="0" w:color="auto"/>
            </w:tcBorders>
            <w:noWrap/>
            <w:vAlign w:val="bottom"/>
          </w:tcPr>
          <w:p w:rsidR="000B59E7" w:rsidRDefault="000B59E7" w:rsidP="005524A1">
            <w:pPr>
              <w:rPr>
                <w:rFonts w:ascii="Arial" w:hAnsi="Arial" w:cs="Arial"/>
                <w:b/>
                <w:bCs/>
                <w:sz w:val="20"/>
                <w:szCs w:val="20"/>
              </w:rPr>
            </w:pPr>
            <w:r>
              <w:rPr>
                <w:rFonts w:ascii="Arial" w:hAnsi="Arial" w:cs="Arial"/>
                <w:b/>
                <w:bCs/>
                <w:sz w:val="20"/>
                <w:szCs w:val="20"/>
              </w:rPr>
              <w:t>Чаршаф с разрез 240/140</w:t>
            </w:r>
          </w:p>
        </w:tc>
        <w:tc>
          <w:tcPr>
            <w:tcW w:w="1780" w:type="dxa"/>
            <w:tcBorders>
              <w:top w:val="nil"/>
              <w:left w:val="nil"/>
              <w:bottom w:val="single" w:sz="4" w:space="0" w:color="auto"/>
              <w:right w:val="single" w:sz="4" w:space="0" w:color="auto"/>
            </w:tcBorders>
            <w:noWrap/>
            <w:vAlign w:val="bottom"/>
          </w:tcPr>
          <w:p w:rsidR="000B59E7" w:rsidRDefault="000B59E7" w:rsidP="005524A1">
            <w:pPr>
              <w:jc w:val="right"/>
              <w:rPr>
                <w:rFonts w:ascii="Arial" w:hAnsi="Arial" w:cs="Arial"/>
                <w:sz w:val="20"/>
                <w:szCs w:val="20"/>
              </w:rPr>
            </w:pPr>
            <w:r>
              <w:rPr>
                <w:rFonts w:ascii="Arial" w:hAnsi="Arial" w:cs="Arial"/>
                <w:sz w:val="20"/>
                <w:szCs w:val="20"/>
              </w:rPr>
              <w:t>275</w:t>
            </w:r>
          </w:p>
        </w:tc>
      </w:tr>
      <w:tr w:rsidR="000B59E7">
        <w:trPr>
          <w:trHeight w:val="450"/>
        </w:trPr>
        <w:tc>
          <w:tcPr>
            <w:tcW w:w="4960" w:type="dxa"/>
            <w:tcBorders>
              <w:top w:val="nil"/>
              <w:left w:val="single" w:sz="4" w:space="0" w:color="auto"/>
              <w:bottom w:val="single" w:sz="4" w:space="0" w:color="auto"/>
              <w:right w:val="single" w:sz="4" w:space="0" w:color="auto"/>
            </w:tcBorders>
            <w:noWrap/>
            <w:vAlign w:val="bottom"/>
          </w:tcPr>
          <w:p w:rsidR="000B59E7" w:rsidRDefault="000B59E7" w:rsidP="005524A1">
            <w:pPr>
              <w:rPr>
                <w:rFonts w:ascii="Arial" w:hAnsi="Arial" w:cs="Arial"/>
                <w:b/>
                <w:bCs/>
                <w:sz w:val="20"/>
                <w:szCs w:val="20"/>
              </w:rPr>
            </w:pPr>
            <w:r>
              <w:rPr>
                <w:rFonts w:ascii="Arial" w:hAnsi="Arial" w:cs="Arial"/>
                <w:b/>
                <w:bCs/>
                <w:sz w:val="20"/>
                <w:szCs w:val="20"/>
              </w:rPr>
              <w:t xml:space="preserve">Чаршаф без разрез 240/140  </w:t>
            </w:r>
          </w:p>
        </w:tc>
        <w:tc>
          <w:tcPr>
            <w:tcW w:w="1780" w:type="dxa"/>
            <w:tcBorders>
              <w:top w:val="nil"/>
              <w:left w:val="nil"/>
              <w:bottom w:val="single" w:sz="4" w:space="0" w:color="auto"/>
              <w:right w:val="single" w:sz="4" w:space="0" w:color="auto"/>
            </w:tcBorders>
            <w:noWrap/>
            <w:vAlign w:val="bottom"/>
          </w:tcPr>
          <w:p w:rsidR="000B59E7" w:rsidRDefault="000B59E7" w:rsidP="005524A1">
            <w:pPr>
              <w:jc w:val="right"/>
              <w:rPr>
                <w:rFonts w:ascii="Arial" w:hAnsi="Arial" w:cs="Arial"/>
                <w:sz w:val="20"/>
                <w:szCs w:val="20"/>
              </w:rPr>
            </w:pPr>
            <w:r>
              <w:rPr>
                <w:rFonts w:ascii="Arial" w:hAnsi="Arial" w:cs="Arial"/>
                <w:sz w:val="20"/>
                <w:szCs w:val="20"/>
              </w:rPr>
              <w:t>125</w:t>
            </w:r>
          </w:p>
        </w:tc>
      </w:tr>
      <w:tr w:rsidR="000B59E7">
        <w:trPr>
          <w:trHeight w:val="390"/>
        </w:trPr>
        <w:tc>
          <w:tcPr>
            <w:tcW w:w="4960" w:type="dxa"/>
            <w:tcBorders>
              <w:top w:val="nil"/>
              <w:left w:val="single" w:sz="4" w:space="0" w:color="auto"/>
              <w:bottom w:val="single" w:sz="4" w:space="0" w:color="auto"/>
              <w:right w:val="single" w:sz="4" w:space="0" w:color="auto"/>
            </w:tcBorders>
            <w:noWrap/>
            <w:vAlign w:val="bottom"/>
          </w:tcPr>
          <w:p w:rsidR="000B59E7" w:rsidRDefault="000B59E7" w:rsidP="005524A1">
            <w:pPr>
              <w:rPr>
                <w:rFonts w:ascii="Arial" w:hAnsi="Arial" w:cs="Arial"/>
                <w:b/>
                <w:bCs/>
                <w:sz w:val="20"/>
                <w:szCs w:val="20"/>
              </w:rPr>
            </w:pPr>
            <w:r>
              <w:rPr>
                <w:rFonts w:ascii="Arial" w:hAnsi="Arial" w:cs="Arial"/>
                <w:b/>
                <w:bCs/>
                <w:sz w:val="20"/>
                <w:szCs w:val="20"/>
              </w:rPr>
              <w:t xml:space="preserve">Чаршаф без разрез 120/90 </w:t>
            </w:r>
          </w:p>
        </w:tc>
        <w:tc>
          <w:tcPr>
            <w:tcW w:w="1780" w:type="dxa"/>
            <w:tcBorders>
              <w:top w:val="nil"/>
              <w:left w:val="nil"/>
              <w:bottom w:val="single" w:sz="4" w:space="0" w:color="auto"/>
              <w:right w:val="single" w:sz="4" w:space="0" w:color="auto"/>
            </w:tcBorders>
            <w:noWrap/>
            <w:vAlign w:val="bottom"/>
          </w:tcPr>
          <w:p w:rsidR="000B59E7" w:rsidRDefault="000B59E7" w:rsidP="005524A1">
            <w:pPr>
              <w:jc w:val="right"/>
              <w:rPr>
                <w:rFonts w:ascii="Arial" w:hAnsi="Arial" w:cs="Arial"/>
                <w:sz w:val="20"/>
                <w:szCs w:val="20"/>
              </w:rPr>
            </w:pPr>
            <w:r>
              <w:rPr>
                <w:rFonts w:ascii="Arial" w:hAnsi="Arial" w:cs="Arial"/>
                <w:sz w:val="20"/>
                <w:szCs w:val="20"/>
              </w:rPr>
              <w:t>400</w:t>
            </w:r>
          </w:p>
        </w:tc>
      </w:tr>
      <w:tr w:rsidR="000B59E7">
        <w:trPr>
          <w:trHeight w:val="390"/>
        </w:trPr>
        <w:tc>
          <w:tcPr>
            <w:tcW w:w="4960" w:type="dxa"/>
            <w:tcBorders>
              <w:top w:val="nil"/>
              <w:left w:val="single" w:sz="4" w:space="0" w:color="auto"/>
              <w:bottom w:val="single" w:sz="4" w:space="0" w:color="auto"/>
              <w:right w:val="single" w:sz="4" w:space="0" w:color="auto"/>
            </w:tcBorders>
            <w:noWrap/>
            <w:vAlign w:val="bottom"/>
          </w:tcPr>
          <w:p w:rsidR="000B59E7" w:rsidRDefault="000B59E7" w:rsidP="005524A1">
            <w:pPr>
              <w:rPr>
                <w:rFonts w:ascii="Arial" w:hAnsi="Arial" w:cs="Arial"/>
                <w:b/>
                <w:bCs/>
                <w:sz w:val="20"/>
                <w:szCs w:val="20"/>
              </w:rPr>
            </w:pPr>
            <w:r>
              <w:rPr>
                <w:rFonts w:ascii="Arial" w:hAnsi="Arial" w:cs="Arial"/>
                <w:b/>
                <w:bCs/>
                <w:sz w:val="20"/>
                <w:szCs w:val="20"/>
              </w:rPr>
              <w:t xml:space="preserve">Чаршаф с  разрез 120/90 </w:t>
            </w:r>
          </w:p>
        </w:tc>
        <w:tc>
          <w:tcPr>
            <w:tcW w:w="1780" w:type="dxa"/>
            <w:tcBorders>
              <w:top w:val="nil"/>
              <w:left w:val="nil"/>
              <w:bottom w:val="single" w:sz="4" w:space="0" w:color="auto"/>
              <w:right w:val="single" w:sz="4" w:space="0" w:color="auto"/>
            </w:tcBorders>
            <w:noWrap/>
            <w:vAlign w:val="bottom"/>
          </w:tcPr>
          <w:p w:rsidR="000B59E7" w:rsidRDefault="000B59E7" w:rsidP="005524A1">
            <w:pPr>
              <w:jc w:val="right"/>
              <w:rPr>
                <w:rFonts w:ascii="Arial" w:hAnsi="Arial" w:cs="Arial"/>
                <w:sz w:val="20"/>
                <w:szCs w:val="20"/>
              </w:rPr>
            </w:pPr>
            <w:r>
              <w:rPr>
                <w:rFonts w:ascii="Arial" w:hAnsi="Arial" w:cs="Arial"/>
                <w:sz w:val="20"/>
                <w:szCs w:val="20"/>
              </w:rPr>
              <w:t>265</w:t>
            </w:r>
          </w:p>
        </w:tc>
      </w:tr>
      <w:tr w:rsidR="000B59E7">
        <w:trPr>
          <w:trHeight w:val="405"/>
        </w:trPr>
        <w:tc>
          <w:tcPr>
            <w:tcW w:w="4960" w:type="dxa"/>
            <w:tcBorders>
              <w:top w:val="nil"/>
              <w:left w:val="single" w:sz="4" w:space="0" w:color="auto"/>
              <w:bottom w:val="single" w:sz="4" w:space="0" w:color="auto"/>
              <w:right w:val="single" w:sz="4" w:space="0" w:color="auto"/>
            </w:tcBorders>
            <w:noWrap/>
            <w:vAlign w:val="bottom"/>
          </w:tcPr>
          <w:p w:rsidR="000B59E7" w:rsidRDefault="000B59E7" w:rsidP="005524A1">
            <w:pPr>
              <w:rPr>
                <w:rFonts w:ascii="Arial" w:hAnsi="Arial" w:cs="Arial"/>
                <w:b/>
                <w:bCs/>
                <w:sz w:val="20"/>
                <w:szCs w:val="20"/>
              </w:rPr>
            </w:pPr>
            <w:r>
              <w:rPr>
                <w:rFonts w:ascii="Arial" w:hAnsi="Arial" w:cs="Arial"/>
                <w:b/>
                <w:bCs/>
                <w:sz w:val="20"/>
                <w:szCs w:val="20"/>
              </w:rPr>
              <w:t xml:space="preserve">Чаршаф без разрез 90/80 </w:t>
            </w:r>
          </w:p>
        </w:tc>
        <w:tc>
          <w:tcPr>
            <w:tcW w:w="1780" w:type="dxa"/>
            <w:tcBorders>
              <w:top w:val="nil"/>
              <w:left w:val="nil"/>
              <w:bottom w:val="single" w:sz="4" w:space="0" w:color="auto"/>
              <w:right w:val="single" w:sz="4" w:space="0" w:color="auto"/>
            </w:tcBorders>
            <w:noWrap/>
            <w:vAlign w:val="bottom"/>
          </w:tcPr>
          <w:p w:rsidR="000B59E7" w:rsidRDefault="000B59E7" w:rsidP="005524A1">
            <w:pPr>
              <w:jc w:val="right"/>
              <w:rPr>
                <w:rFonts w:ascii="Arial" w:hAnsi="Arial" w:cs="Arial"/>
                <w:sz w:val="20"/>
                <w:szCs w:val="20"/>
              </w:rPr>
            </w:pPr>
            <w:r>
              <w:rPr>
                <w:rFonts w:ascii="Arial" w:hAnsi="Arial" w:cs="Arial"/>
                <w:sz w:val="20"/>
                <w:szCs w:val="20"/>
              </w:rPr>
              <w:t>230</w:t>
            </w:r>
          </w:p>
        </w:tc>
      </w:tr>
      <w:tr w:rsidR="000B59E7">
        <w:trPr>
          <w:trHeight w:val="300"/>
        </w:trPr>
        <w:tc>
          <w:tcPr>
            <w:tcW w:w="4960" w:type="dxa"/>
            <w:tcBorders>
              <w:top w:val="nil"/>
              <w:left w:val="single" w:sz="4" w:space="0" w:color="auto"/>
              <w:bottom w:val="single" w:sz="4" w:space="0" w:color="auto"/>
              <w:right w:val="single" w:sz="4" w:space="0" w:color="auto"/>
            </w:tcBorders>
            <w:noWrap/>
            <w:vAlign w:val="bottom"/>
          </w:tcPr>
          <w:p w:rsidR="000B59E7" w:rsidRDefault="000B59E7" w:rsidP="005524A1">
            <w:pPr>
              <w:rPr>
                <w:rFonts w:ascii="Arial" w:hAnsi="Arial" w:cs="Arial"/>
                <w:b/>
                <w:bCs/>
                <w:sz w:val="20"/>
                <w:szCs w:val="20"/>
              </w:rPr>
            </w:pPr>
            <w:r>
              <w:rPr>
                <w:rFonts w:ascii="Arial" w:hAnsi="Arial" w:cs="Arial"/>
                <w:b/>
                <w:bCs/>
                <w:sz w:val="20"/>
                <w:szCs w:val="20"/>
              </w:rPr>
              <w:t xml:space="preserve">Чаршаф с  разрез 90/80 </w:t>
            </w:r>
          </w:p>
        </w:tc>
        <w:tc>
          <w:tcPr>
            <w:tcW w:w="1780" w:type="dxa"/>
            <w:tcBorders>
              <w:top w:val="nil"/>
              <w:left w:val="nil"/>
              <w:bottom w:val="single" w:sz="4" w:space="0" w:color="auto"/>
              <w:right w:val="single" w:sz="4" w:space="0" w:color="auto"/>
            </w:tcBorders>
            <w:noWrap/>
            <w:vAlign w:val="bottom"/>
          </w:tcPr>
          <w:p w:rsidR="000B59E7" w:rsidRDefault="000B59E7" w:rsidP="005524A1">
            <w:pPr>
              <w:jc w:val="right"/>
              <w:rPr>
                <w:rFonts w:ascii="Arial" w:hAnsi="Arial" w:cs="Arial"/>
                <w:sz w:val="20"/>
                <w:szCs w:val="20"/>
              </w:rPr>
            </w:pPr>
            <w:r>
              <w:rPr>
                <w:rFonts w:ascii="Arial" w:hAnsi="Arial" w:cs="Arial"/>
                <w:sz w:val="20"/>
                <w:szCs w:val="20"/>
              </w:rPr>
              <w:t>90</w:t>
            </w:r>
          </w:p>
        </w:tc>
      </w:tr>
      <w:tr w:rsidR="000B59E7">
        <w:trPr>
          <w:trHeight w:val="315"/>
        </w:trPr>
        <w:tc>
          <w:tcPr>
            <w:tcW w:w="4960" w:type="dxa"/>
            <w:tcBorders>
              <w:top w:val="nil"/>
              <w:left w:val="single" w:sz="4" w:space="0" w:color="auto"/>
              <w:bottom w:val="single" w:sz="4" w:space="0" w:color="auto"/>
              <w:right w:val="single" w:sz="4" w:space="0" w:color="auto"/>
            </w:tcBorders>
            <w:noWrap/>
            <w:vAlign w:val="bottom"/>
          </w:tcPr>
          <w:p w:rsidR="000B59E7" w:rsidRDefault="000B59E7" w:rsidP="005524A1">
            <w:pPr>
              <w:rPr>
                <w:rFonts w:ascii="Arial" w:hAnsi="Arial" w:cs="Arial"/>
                <w:b/>
                <w:bCs/>
                <w:sz w:val="20"/>
                <w:szCs w:val="20"/>
              </w:rPr>
            </w:pPr>
            <w:r>
              <w:rPr>
                <w:rFonts w:ascii="Arial" w:hAnsi="Arial" w:cs="Arial"/>
                <w:b/>
                <w:bCs/>
                <w:sz w:val="20"/>
                <w:szCs w:val="20"/>
              </w:rPr>
              <w:t>Операционни престилки - размери:</w:t>
            </w:r>
          </w:p>
        </w:tc>
        <w:tc>
          <w:tcPr>
            <w:tcW w:w="1780" w:type="dxa"/>
            <w:tcBorders>
              <w:top w:val="nil"/>
              <w:left w:val="nil"/>
              <w:bottom w:val="single" w:sz="4" w:space="0" w:color="auto"/>
              <w:right w:val="single" w:sz="4" w:space="0" w:color="auto"/>
            </w:tcBorders>
            <w:noWrap/>
            <w:vAlign w:val="bottom"/>
          </w:tcPr>
          <w:p w:rsidR="000B59E7" w:rsidRPr="00890611" w:rsidRDefault="000B59E7" w:rsidP="005524A1">
            <w:pPr>
              <w:rPr>
                <w:rFonts w:ascii="Arial" w:hAnsi="Arial" w:cs="Arial"/>
                <w:sz w:val="20"/>
                <w:szCs w:val="20"/>
                <w:lang w:val="bg-BG"/>
              </w:rPr>
            </w:pPr>
            <w:r>
              <w:rPr>
                <w:rFonts w:ascii="Arial" w:hAnsi="Arial" w:cs="Arial"/>
                <w:sz w:val="20"/>
                <w:szCs w:val="20"/>
              </w:rPr>
              <w:t> </w:t>
            </w:r>
            <w:r>
              <w:rPr>
                <w:rFonts w:ascii="Arial" w:hAnsi="Arial" w:cs="Arial"/>
                <w:sz w:val="20"/>
                <w:szCs w:val="20"/>
                <w:lang w:val="bg-BG"/>
              </w:rPr>
              <w:t>Брой:</w:t>
            </w:r>
          </w:p>
        </w:tc>
      </w:tr>
      <w:tr w:rsidR="000B59E7">
        <w:trPr>
          <w:trHeight w:val="375"/>
        </w:trPr>
        <w:tc>
          <w:tcPr>
            <w:tcW w:w="4960" w:type="dxa"/>
            <w:tcBorders>
              <w:top w:val="nil"/>
              <w:left w:val="single" w:sz="4" w:space="0" w:color="auto"/>
              <w:bottom w:val="single" w:sz="4" w:space="0" w:color="auto"/>
              <w:right w:val="single" w:sz="4" w:space="0" w:color="auto"/>
            </w:tcBorders>
            <w:noWrap/>
            <w:vAlign w:val="bottom"/>
          </w:tcPr>
          <w:p w:rsidR="000B59E7" w:rsidRDefault="000B59E7" w:rsidP="005524A1">
            <w:pPr>
              <w:jc w:val="right"/>
              <w:rPr>
                <w:rFonts w:ascii="Arial" w:hAnsi="Arial" w:cs="Arial"/>
                <w:sz w:val="20"/>
                <w:szCs w:val="20"/>
              </w:rPr>
            </w:pPr>
            <w:r>
              <w:rPr>
                <w:rFonts w:ascii="Arial" w:hAnsi="Arial" w:cs="Arial"/>
                <w:sz w:val="20"/>
                <w:szCs w:val="20"/>
              </w:rPr>
              <w:t>48</w:t>
            </w:r>
          </w:p>
        </w:tc>
        <w:tc>
          <w:tcPr>
            <w:tcW w:w="1780" w:type="dxa"/>
            <w:tcBorders>
              <w:top w:val="nil"/>
              <w:left w:val="nil"/>
              <w:bottom w:val="single" w:sz="4" w:space="0" w:color="auto"/>
              <w:right w:val="single" w:sz="4" w:space="0" w:color="auto"/>
            </w:tcBorders>
            <w:noWrap/>
            <w:vAlign w:val="bottom"/>
          </w:tcPr>
          <w:p w:rsidR="000B59E7" w:rsidRDefault="000B59E7" w:rsidP="005524A1">
            <w:pPr>
              <w:jc w:val="right"/>
              <w:rPr>
                <w:rFonts w:ascii="Arial" w:hAnsi="Arial" w:cs="Arial"/>
                <w:sz w:val="20"/>
                <w:szCs w:val="20"/>
              </w:rPr>
            </w:pPr>
            <w:r>
              <w:rPr>
                <w:rFonts w:ascii="Arial" w:hAnsi="Arial" w:cs="Arial"/>
                <w:sz w:val="20"/>
                <w:szCs w:val="20"/>
              </w:rPr>
              <w:t>80</w:t>
            </w:r>
          </w:p>
        </w:tc>
      </w:tr>
      <w:tr w:rsidR="000B59E7">
        <w:trPr>
          <w:trHeight w:val="270"/>
        </w:trPr>
        <w:tc>
          <w:tcPr>
            <w:tcW w:w="4960" w:type="dxa"/>
            <w:tcBorders>
              <w:top w:val="nil"/>
              <w:left w:val="single" w:sz="4" w:space="0" w:color="auto"/>
              <w:bottom w:val="single" w:sz="4" w:space="0" w:color="auto"/>
              <w:right w:val="single" w:sz="4" w:space="0" w:color="auto"/>
            </w:tcBorders>
            <w:noWrap/>
            <w:vAlign w:val="bottom"/>
          </w:tcPr>
          <w:p w:rsidR="000B59E7" w:rsidRDefault="000B59E7" w:rsidP="005524A1">
            <w:pPr>
              <w:jc w:val="right"/>
              <w:rPr>
                <w:rFonts w:ascii="Arial" w:hAnsi="Arial" w:cs="Arial"/>
                <w:sz w:val="20"/>
                <w:szCs w:val="20"/>
              </w:rPr>
            </w:pPr>
            <w:r>
              <w:rPr>
                <w:rFonts w:ascii="Arial" w:hAnsi="Arial" w:cs="Arial"/>
                <w:sz w:val="20"/>
                <w:szCs w:val="20"/>
              </w:rPr>
              <w:t>58</w:t>
            </w:r>
          </w:p>
        </w:tc>
        <w:tc>
          <w:tcPr>
            <w:tcW w:w="1780" w:type="dxa"/>
            <w:tcBorders>
              <w:top w:val="nil"/>
              <w:left w:val="nil"/>
              <w:bottom w:val="single" w:sz="4" w:space="0" w:color="auto"/>
              <w:right w:val="single" w:sz="4" w:space="0" w:color="auto"/>
            </w:tcBorders>
            <w:noWrap/>
            <w:vAlign w:val="bottom"/>
          </w:tcPr>
          <w:p w:rsidR="000B59E7" w:rsidRDefault="000B59E7" w:rsidP="005524A1">
            <w:pPr>
              <w:jc w:val="right"/>
              <w:rPr>
                <w:rFonts w:ascii="Arial" w:hAnsi="Arial" w:cs="Arial"/>
                <w:sz w:val="20"/>
                <w:szCs w:val="20"/>
              </w:rPr>
            </w:pPr>
            <w:r>
              <w:rPr>
                <w:rFonts w:ascii="Arial" w:hAnsi="Arial" w:cs="Arial"/>
                <w:sz w:val="20"/>
                <w:szCs w:val="20"/>
              </w:rPr>
              <w:t>180</w:t>
            </w:r>
          </w:p>
        </w:tc>
      </w:tr>
      <w:tr w:rsidR="000B59E7">
        <w:trPr>
          <w:trHeight w:val="240"/>
        </w:trPr>
        <w:tc>
          <w:tcPr>
            <w:tcW w:w="4960" w:type="dxa"/>
            <w:tcBorders>
              <w:top w:val="nil"/>
              <w:left w:val="single" w:sz="4" w:space="0" w:color="auto"/>
              <w:bottom w:val="single" w:sz="4" w:space="0" w:color="auto"/>
              <w:right w:val="single" w:sz="4" w:space="0" w:color="auto"/>
            </w:tcBorders>
            <w:noWrap/>
            <w:vAlign w:val="bottom"/>
          </w:tcPr>
          <w:p w:rsidR="000B59E7" w:rsidRDefault="000B59E7" w:rsidP="005524A1">
            <w:pPr>
              <w:jc w:val="right"/>
              <w:rPr>
                <w:rFonts w:ascii="Arial" w:hAnsi="Arial" w:cs="Arial"/>
                <w:sz w:val="20"/>
                <w:szCs w:val="20"/>
              </w:rPr>
            </w:pPr>
            <w:r>
              <w:rPr>
                <w:rFonts w:ascii="Arial" w:hAnsi="Arial" w:cs="Arial"/>
                <w:sz w:val="20"/>
                <w:szCs w:val="20"/>
              </w:rPr>
              <w:t>62</w:t>
            </w:r>
          </w:p>
        </w:tc>
        <w:tc>
          <w:tcPr>
            <w:tcW w:w="1780" w:type="dxa"/>
            <w:tcBorders>
              <w:top w:val="nil"/>
              <w:left w:val="nil"/>
              <w:bottom w:val="single" w:sz="4" w:space="0" w:color="auto"/>
              <w:right w:val="single" w:sz="4" w:space="0" w:color="auto"/>
            </w:tcBorders>
            <w:noWrap/>
            <w:vAlign w:val="bottom"/>
          </w:tcPr>
          <w:p w:rsidR="000B59E7" w:rsidRDefault="000B59E7" w:rsidP="005524A1">
            <w:pPr>
              <w:jc w:val="right"/>
              <w:rPr>
                <w:rFonts w:ascii="Arial" w:hAnsi="Arial" w:cs="Arial"/>
                <w:sz w:val="20"/>
                <w:szCs w:val="20"/>
              </w:rPr>
            </w:pPr>
            <w:r>
              <w:rPr>
                <w:rFonts w:ascii="Arial" w:hAnsi="Arial" w:cs="Arial"/>
                <w:sz w:val="20"/>
                <w:szCs w:val="20"/>
              </w:rPr>
              <w:t>50</w:t>
            </w:r>
          </w:p>
        </w:tc>
      </w:tr>
    </w:tbl>
    <w:p w:rsidR="000B59E7" w:rsidRDefault="000B59E7" w:rsidP="00FA2FEB">
      <w:pPr>
        <w:jc w:val="both"/>
        <w:rPr>
          <w:lang w:val="ru-RU"/>
        </w:rPr>
      </w:pPr>
    </w:p>
    <w:p w:rsidR="000B59E7" w:rsidRPr="008B0959" w:rsidRDefault="000B59E7" w:rsidP="008B0959">
      <w:pPr>
        <w:autoSpaceDE w:val="0"/>
        <w:autoSpaceDN w:val="0"/>
        <w:adjustRightInd w:val="0"/>
        <w:jc w:val="both"/>
        <w:rPr>
          <w:lang w:val="ru-RU"/>
        </w:rPr>
      </w:pPr>
      <w:r w:rsidRPr="00CF2BF5">
        <w:rPr>
          <w:lang w:val="ru-RU"/>
        </w:rPr>
        <w:tab/>
        <w:t>/2/</w:t>
      </w:r>
      <w:r>
        <w:rPr>
          <w:lang w:val="ru-RU"/>
        </w:rPr>
        <w:t xml:space="preserve"> Изпълнителя се задължава </w:t>
      </w:r>
      <w:r w:rsidRPr="00E17F64">
        <w:rPr>
          <w:lang w:val="ru-RU"/>
        </w:rPr>
        <w:t xml:space="preserve">при подписването на договора за обществената поръчка </w:t>
      </w:r>
      <w:r>
        <w:rPr>
          <w:lang w:val="ru-RU"/>
        </w:rPr>
        <w:t>да</w:t>
      </w:r>
      <w:r w:rsidRPr="00E17F64">
        <w:rPr>
          <w:lang w:val="ru-RU"/>
        </w:rPr>
        <w:t xml:space="preserve"> представя </w:t>
      </w:r>
      <w:r>
        <w:rPr>
          <w:lang w:val="bg-BG"/>
        </w:rPr>
        <w:t xml:space="preserve">актуални </w:t>
      </w:r>
      <w:r w:rsidRPr="00E17F64">
        <w:rPr>
          <w:lang w:val="ru-RU"/>
        </w:rPr>
        <w:t>документи</w:t>
      </w:r>
      <w:r>
        <w:rPr>
          <w:lang w:val="bg-BG"/>
        </w:rPr>
        <w:t>, удостоверяващи декларираните обстоятелства по чл. 54 от ЗОП. Документите се представят и за подизпълнителите и третите лица, ако има такива.</w:t>
      </w:r>
      <w:r w:rsidRPr="008B0959">
        <w:rPr>
          <w:lang w:val="ru-RU"/>
        </w:rPr>
        <w:t xml:space="preserve"> При ползване на подизпълнителите, посочени в офертата в срок до 3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11 ЗОП.</w:t>
      </w:r>
    </w:p>
    <w:p w:rsidR="000B59E7" w:rsidRPr="00E17F64" w:rsidRDefault="000B59E7" w:rsidP="00A8520A">
      <w:pPr>
        <w:jc w:val="both"/>
        <w:rPr>
          <w:lang w:val="ru-RU"/>
        </w:rPr>
      </w:pPr>
      <w:r>
        <w:rPr>
          <w:lang w:val="bg-BG"/>
        </w:rPr>
        <w:t xml:space="preserve">          /3/ Да осигурява достъп на представители на възложителят при претегляне . </w:t>
      </w:r>
    </w:p>
    <w:p w:rsidR="000B59E7" w:rsidRPr="00CF2BF5" w:rsidRDefault="000B59E7" w:rsidP="00CF2BF5">
      <w:pPr>
        <w:jc w:val="both"/>
        <w:rPr>
          <w:lang w:val="ru-RU"/>
        </w:rPr>
      </w:pPr>
      <w:r w:rsidRPr="00CF2BF5">
        <w:rPr>
          <w:lang w:val="ru-RU"/>
        </w:rPr>
        <w:t xml:space="preserve">      </w:t>
      </w:r>
      <w:r>
        <w:rPr>
          <w:lang w:val="ru-RU"/>
        </w:rPr>
        <w:t xml:space="preserve"> </w:t>
      </w:r>
      <w:r w:rsidRPr="00CF2BF5">
        <w:rPr>
          <w:lang w:val="ru-RU"/>
        </w:rPr>
        <w:t xml:space="preserve"> </w:t>
      </w:r>
      <w:r w:rsidRPr="00CF2BF5">
        <w:rPr>
          <w:lang w:val="ru-RU"/>
        </w:rPr>
        <w:tab/>
        <w:t xml:space="preserve">Чл. 4 При установяване на недостатъци по изпълнението предмета на договора, отговорността  пред контролните органи на </w:t>
      </w:r>
      <w:r>
        <w:rPr>
          <w:lang w:val="ru-RU"/>
        </w:rPr>
        <w:t>РЗИ</w:t>
      </w:r>
      <w:r w:rsidRPr="00CF2BF5">
        <w:rPr>
          <w:lang w:val="ru-RU"/>
        </w:rPr>
        <w:t xml:space="preserve"> се носи изцяло от Изпълнителя.</w:t>
      </w:r>
    </w:p>
    <w:p w:rsidR="000B59E7" w:rsidRPr="00CF2BF5" w:rsidRDefault="000B59E7" w:rsidP="00CF2BF5">
      <w:pPr>
        <w:jc w:val="both"/>
        <w:rPr>
          <w:lang w:val="ru-RU"/>
        </w:rPr>
      </w:pPr>
      <w:r w:rsidRPr="00CF2BF5">
        <w:rPr>
          <w:lang w:val="ru-RU"/>
        </w:rPr>
        <w:tab/>
        <w:t xml:space="preserve">Чл. 5 Изпълнителят има право да получи уговорената в настоящия договор </w:t>
      </w:r>
      <w:r>
        <w:rPr>
          <w:lang w:val="ru-RU"/>
        </w:rPr>
        <w:t>сума</w:t>
      </w:r>
      <w:r w:rsidRPr="00CF2BF5">
        <w:rPr>
          <w:lang w:val="ru-RU"/>
        </w:rPr>
        <w:t xml:space="preserve"> в посочените срокове и условия.</w:t>
      </w:r>
    </w:p>
    <w:p w:rsidR="000B59E7" w:rsidRDefault="000B59E7" w:rsidP="00CF2BF5">
      <w:pPr>
        <w:jc w:val="both"/>
        <w:rPr>
          <w:lang w:val="ru-RU"/>
        </w:rPr>
      </w:pPr>
      <w:r w:rsidRPr="00CF2BF5">
        <w:rPr>
          <w:lang w:val="ru-RU"/>
        </w:rPr>
        <w:tab/>
      </w:r>
    </w:p>
    <w:p w:rsidR="000B59E7" w:rsidRPr="00CF2BF5" w:rsidRDefault="000B59E7" w:rsidP="00CF2BF5">
      <w:pPr>
        <w:jc w:val="both"/>
        <w:rPr>
          <w:lang w:val="ru-RU"/>
        </w:rPr>
      </w:pPr>
    </w:p>
    <w:p w:rsidR="000B59E7" w:rsidRPr="00CF2BF5" w:rsidRDefault="000B59E7" w:rsidP="00CF2BF5">
      <w:pPr>
        <w:jc w:val="center"/>
        <w:rPr>
          <w:b/>
          <w:bCs/>
          <w:lang w:val="ru-RU"/>
        </w:rPr>
      </w:pPr>
      <w:r w:rsidRPr="00CF2BF5">
        <w:rPr>
          <w:b/>
          <w:bCs/>
          <w:lang w:val="ru-RU"/>
        </w:rPr>
        <w:t>ІІІ. ПРАВА И ЗАДЪЛЖЕНИЯ НА ВЪЗЛОЖИТЕЛЯ</w:t>
      </w:r>
    </w:p>
    <w:p w:rsidR="000B59E7" w:rsidRPr="00CF2BF5" w:rsidRDefault="000B59E7" w:rsidP="00CF2BF5">
      <w:pPr>
        <w:jc w:val="both"/>
        <w:rPr>
          <w:lang w:val="ru-RU"/>
        </w:rPr>
      </w:pPr>
    </w:p>
    <w:p w:rsidR="000B59E7" w:rsidRPr="00CF2BF5" w:rsidRDefault="000B59E7" w:rsidP="00CF2BF5">
      <w:pPr>
        <w:jc w:val="both"/>
        <w:rPr>
          <w:lang w:val="ru-RU"/>
        </w:rPr>
      </w:pPr>
      <w:r w:rsidRPr="00CF2BF5">
        <w:rPr>
          <w:lang w:val="ru-RU"/>
        </w:rPr>
        <w:tab/>
        <w:t xml:space="preserve">Чл. </w:t>
      </w:r>
      <w:r>
        <w:rPr>
          <w:lang w:val="ru-RU"/>
        </w:rPr>
        <w:t>6</w:t>
      </w:r>
      <w:r w:rsidRPr="00CF2BF5">
        <w:rPr>
          <w:lang w:val="ru-RU"/>
        </w:rPr>
        <w:t xml:space="preserve"> Възложителят има право да осъществява контрол върху изпълнението, относно качество, количество, стадий на изпълнение и други във всеки момент от изпълнението на договора, без това да пречи на самостоятелността на Изпълнителя.</w:t>
      </w:r>
    </w:p>
    <w:p w:rsidR="000B59E7" w:rsidRPr="00CF2BF5" w:rsidRDefault="000B59E7" w:rsidP="00CF2BF5">
      <w:pPr>
        <w:jc w:val="both"/>
        <w:rPr>
          <w:lang w:val="ru-RU"/>
        </w:rPr>
      </w:pPr>
      <w:r w:rsidRPr="00CF2BF5">
        <w:rPr>
          <w:lang w:val="ru-RU"/>
        </w:rPr>
        <w:tab/>
        <w:t xml:space="preserve">Чл. </w:t>
      </w:r>
      <w:r>
        <w:rPr>
          <w:lang w:val="ru-RU"/>
        </w:rPr>
        <w:t>7</w:t>
      </w:r>
      <w:r w:rsidRPr="00CF2BF5">
        <w:rPr>
          <w:lang w:val="ru-RU"/>
        </w:rPr>
        <w:t xml:space="preserve"> Възложителят се задължава да заплаща уговорената </w:t>
      </w:r>
      <w:r>
        <w:rPr>
          <w:lang w:val="ru-RU"/>
        </w:rPr>
        <w:t>сума</w:t>
      </w:r>
      <w:r w:rsidRPr="00CF2BF5">
        <w:rPr>
          <w:lang w:val="ru-RU"/>
        </w:rPr>
        <w:t xml:space="preserve"> в сроковете, размера и начина съгласно чл. </w:t>
      </w:r>
      <w:r>
        <w:rPr>
          <w:lang w:val="ru-RU"/>
        </w:rPr>
        <w:t>2</w:t>
      </w:r>
      <w:r w:rsidRPr="00CF2BF5">
        <w:rPr>
          <w:lang w:val="ru-RU"/>
        </w:rPr>
        <w:t xml:space="preserve"> от настоящия договор.</w:t>
      </w:r>
    </w:p>
    <w:p w:rsidR="000B59E7" w:rsidRPr="00CF2BF5" w:rsidRDefault="000B59E7" w:rsidP="00CF2BF5">
      <w:pPr>
        <w:jc w:val="both"/>
        <w:rPr>
          <w:lang w:val="ru-RU"/>
        </w:rPr>
      </w:pPr>
      <w:r w:rsidRPr="00CF2BF5">
        <w:rPr>
          <w:lang w:val="ru-RU"/>
        </w:rPr>
        <w:tab/>
        <w:t xml:space="preserve">Чл. </w:t>
      </w:r>
      <w:r>
        <w:rPr>
          <w:lang w:val="ru-RU"/>
        </w:rPr>
        <w:t>8</w:t>
      </w:r>
      <w:r w:rsidRPr="00CF2BF5">
        <w:rPr>
          <w:lang w:val="ru-RU"/>
        </w:rPr>
        <w:t xml:space="preserve"> /1/ При установяване на недостатъци по извършване на работата, Възложителят установява това с констативен протокол при спазване процедурата по чл.</w:t>
      </w:r>
      <w:r>
        <w:rPr>
          <w:lang w:val="ru-RU"/>
        </w:rPr>
        <w:t>12</w:t>
      </w:r>
      <w:r w:rsidRPr="00CF2BF5">
        <w:rPr>
          <w:lang w:val="ru-RU"/>
        </w:rPr>
        <w:t>, /1/, Изпълнителят е длъжен да поправи изпълнението за своя сметка.</w:t>
      </w:r>
    </w:p>
    <w:p w:rsidR="000B59E7" w:rsidRPr="00CF2BF5" w:rsidRDefault="000B59E7" w:rsidP="00CF2BF5">
      <w:pPr>
        <w:jc w:val="both"/>
        <w:rPr>
          <w:lang w:val="ru-RU"/>
        </w:rPr>
      </w:pPr>
      <w:r w:rsidRPr="00CF2BF5">
        <w:rPr>
          <w:lang w:val="ru-RU"/>
        </w:rPr>
        <w:tab/>
        <w:t>/</w:t>
      </w:r>
      <w:r>
        <w:rPr>
          <w:lang w:val="ru-RU"/>
        </w:rPr>
        <w:t>2</w:t>
      </w:r>
      <w:r w:rsidRPr="00CF2BF5">
        <w:rPr>
          <w:lang w:val="ru-RU"/>
        </w:rPr>
        <w:t xml:space="preserve">/ Възложителят има право да изисква по всяко време вземане на материал за микробиологично изследване за своя сметка. </w:t>
      </w:r>
    </w:p>
    <w:p w:rsidR="000B59E7" w:rsidRPr="00CF2BF5" w:rsidRDefault="000B59E7" w:rsidP="00CF2BF5">
      <w:pPr>
        <w:jc w:val="both"/>
        <w:rPr>
          <w:lang w:val="ru-RU"/>
        </w:rPr>
      </w:pPr>
      <w:r w:rsidRPr="00CF2BF5">
        <w:rPr>
          <w:lang w:val="ru-RU"/>
        </w:rPr>
        <w:tab/>
      </w:r>
    </w:p>
    <w:p w:rsidR="000B59E7" w:rsidRPr="00CF2BF5" w:rsidRDefault="000B59E7" w:rsidP="00CF2BF5">
      <w:pPr>
        <w:jc w:val="center"/>
        <w:rPr>
          <w:b/>
          <w:bCs/>
          <w:lang w:val="ru-RU"/>
        </w:rPr>
      </w:pPr>
    </w:p>
    <w:p w:rsidR="000B59E7" w:rsidRPr="00CF2BF5" w:rsidRDefault="000B59E7" w:rsidP="00CF2BF5">
      <w:pPr>
        <w:jc w:val="center"/>
        <w:rPr>
          <w:b/>
          <w:bCs/>
          <w:lang w:val="ru-RU"/>
        </w:rPr>
      </w:pPr>
    </w:p>
    <w:p w:rsidR="000B59E7" w:rsidRPr="00CF2BF5" w:rsidRDefault="000B59E7" w:rsidP="00CF2BF5">
      <w:pPr>
        <w:jc w:val="center"/>
        <w:rPr>
          <w:b/>
          <w:bCs/>
          <w:lang w:val="ru-RU"/>
        </w:rPr>
      </w:pPr>
      <w:r w:rsidRPr="00CF2BF5">
        <w:rPr>
          <w:b/>
          <w:bCs/>
          <w:lang w:val="ru-RU"/>
        </w:rPr>
        <w:t>І</w:t>
      </w:r>
      <w:r w:rsidRPr="002C69AA">
        <w:rPr>
          <w:b/>
          <w:bCs/>
        </w:rPr>
        <w:t>V</w:t>
      </w:r>
      <w:r w:rsidRPr="00CF2BF5">
        <w:rPr>
          <w:b/>
          <w:bCs/>
          <w:lang w:val="ru-RU"/>
        </w:rPr>
        <w:t>. НЕУСТОЙКИ</w:t>
      </w:r>
    </w:p>
    <w:p w:rsidR="000B59E7" w:rsidRPr="00CF2BF5" w:rsidRDefault="000B59E7" w:rsidP="00CF2BF5">
      <w:pPr>
        <w:jc w:val="both"/>
        <w:rPr>
          <w:lang w:val="ru-RU"/>
        </w:rPr>
      </w:pPr>
    </w:p>
    <w:p w:rsidR="000B59E7" w:rsidRPr="00CF2BF5" w:rsidRDefault="000B59E7" w:rsidP="00CF2BF5">
      <w:pPr>
        <w:jc w:val="both"/>
        <w:rPr>
          <w:lang w:val="ru-RU"/>
        </w:rPr>
      </w:pPr>
      <w:r w:rsidRPr="00CF2BF5">
        <w:rPr>
          <w:lang w:val="ru-RU"/>
        </w:rPr>
        <w:tab/>
        <w:t xml:space="preserve">Чл. </w:t>
      </w:r>
      <w:r>
        <w:rPr>
          <w:lang w:val="ru-RU"/>
        </w:rPr>
        <w:t>9</w:t>
      </w:r>
      <w:r w:rsidRPr="00CF2BF5">
        <w:rPr>
          <w:lang w:val="ru-RU"/>
        </w:rPr>
        <w:t xml:space="preserve">  При забава на Възложителя при заплащане на дължимото по настоящия договор възнаграждение, той не дължи неустойка за времето в което е в забава.</w:t>
      </w:r>
    </w:p>
    <w:p w:rsidR="000B59E7" w:rsidRPr="00CF2BF5" w:rsidRDefault="000B59E7" w:rsidP="00CF2BF5">
      <w:pPr>
        <w:jc w:val="both"/>
        <w:rPr>
          <w:lang w:val="ru-RU"/>
        </w:rPr>
      </w:pPr>
      <w:r w:rsidRPr="00CF2BF5">
        <w:rPr>
          <w:lang w:val="ru-RU"/>
        </w:rPr>
        <w:tab/>
        <w:t xml:space="preserve">Чл. </w:t>
      </w:r>
      <w:r>
        <w:rPr>
          <w:lang w:val="ru-RU"/>
        </w:rPr>
        <w:t>10</w:t>
      </w:r>
      <w:r w:rsidRPr="00CF2BF5">
        <w:rPr>
          <w:lang w:val="ru-RU"/>
        </w:rPr>
        <w:t xml:space="preserve"> /1/ При забава на Изпълнителя, при изпълнение на предмета на договора, той дължи неустойка в размер на 0.3% </w:t>
      </w:r>
      <w:r>
        <w:rPr>
          <w:lang w:val="ru-RU"/>
        </w:rPr>
        <w:t>върху стойността на неизпълненото, но не повече от 10% от общата стойност н адоговора</w:t>
      </w:r>
      <w:r w:rsidRPr="00CF2BF5">
        <w:rPr>
          <w:lang w:val="ru-RU"/>
        </w:rPr>
        <w:t>.</w:t>
      </w:r>
    </w:p>
    <w:p w:rsidR="000B59E7" w:rsidRPr="00CF2BF5" w:rsidRDefault="000B59E7" w:rsidP="00CF2BF5">
      <w:pPr>
        <w:jc w:val="both"/>
        <w:rPr>
          <w:lang w:val="ru-RU"/>
        </w:rPr>
      </w:pPr>
      <w:r w:rsidRPr="00CF2BF5">
        <w:rPr>
          <w:lang w:val="ru-RU"/>
        </w:rPr>
        <w:tab/>
      </w:r>
    </w:p>
    <w:p w:rsidR="000B59E7" w:rsidRDefault="000B59E7" w:rsidP="00CF2BF5">
      <w:pPr>
        <w:jc w:val="center"/>
        <w:rPr>
          <w:b/>
          <w:bCs/>
          <w:lang w:val="ru-RU"/>
        </w:rPr>
      </w:pPr>
    </w:p>
    <w:p w:rsidR="000B59E7" w:rsidRPr="00CF2BF5" w:rsidRDefault="000B59E7" w:rsidP="00CF2BF5">
      <w:pPr>
        <w:jc w:val="center"/>
        <w:rPr>
          <w:b/>
          <w:bCs/>
          <w:lang w:val="ru-RU"/>
        </w:rPr>
      </w:pPr>
      <w:r w:rsidRPr="00CF2BF5">
        <w:rPr>
          <w:b/>
          <w:bCs/>
          <w:lang w:val="ru-RU"/>
        </w:rPr>
        <w:t>ХІ</w:t>
      </w:r>
      <w:r w:rsidRPr="002C69AA">
        <w:rPr>
          <w:b/>
          <w:bCs/>
        </w:rPr>
        <w:t>V</w:t>
      </w:r>
      <w:r w:rsidRPr="00CF2BF5">
        <w:rPr>
          <w:b/>
          <w:bCs/>
          <w:lang w:val="ru-RU"/>
        </w:rPr>
        <w:t>. СПОРОВЕ</w:t>
      </w:r>
    </w:p>
    <w:p w:rsidR="000B59E7" w:rsidRPr="00CF2BF5" w:rsidRDefault="000B59E7" w:rsidP="00CF2BF5">
      <w:pPr>
        <w:jc w:val="center"/>
        <w:rPr>
          <w:b/>
          <w:bCs/>
          <w:lang w:val="ru-RU"/>
        </w:rPr>
      </w:pPr>
    </w:p>
    <w:p w:rsidR="000B59E7" w:rsidRPr="00CF2BF5" w:rsidRDefault="000B59E7" w:rsidP="00CF2BF5">
      <w:pPr>
        <w:jc w:val="both"/>
        <w:rPr>
          <w:lang w:val="ru-RU"/>
        </w:rPr>
      </w:pPr>
      <w:r w:rsidRPr="00CF2BF5">
        <w:rPr>
          <w:lang w:val="ru-RU"/>
        </w:rPr>
        <w:tab/>
        <w:t>Чл.</w:t>
      </w:r>
      <w:r>
        <w:rPr>
          <w:lang w:val="ru-RU"/>
        </w:rPr>
        <w:t>11</w:t>
      </w:r>
      <w:r w:rsidRPr="00CF2BF5">
        <w:rPr>
          <w:lang w:val="ru-RU"/>
        </w:rPr>
        <w:t xml:space="preserve"> /1/ Възникналите през времетраенето на договора спорове и разногласия между страните се решават чрез преговори между тях. Постигнатите договорености се оформят в писмена форма и се превръщат в неразделна част от договора.</w:t>
      </w:r>
    </w:p>
    <w:p w:rsidR="000B59E7" w:rsidRPr="00CF2BF5" w:rsidRDefault="000B59E7" w:rsidP="00CF2BF5">
      <w:pPr>
        <w:jc w:val="both"/>
        <w:rPr>
          <w:lang w:val="ru-RU"/>
        </w:rPr>
      </w:pPr>
      <w:r w:rsidRPr="00CF2BF5">
        <w:rPr>
          <w:lang w:val="ru-RU"/>
        </w:rPr>
        <w:tab/>
        <w:t>/2/ В случай на не постигане на договореност по предходния член, всички спорове, породени от този договор или отнасящи се до него, включително споровете, породени от или отнасящи се до негово тълкуване, недействителност, неизпълнение или прекратяване ще бъдат разрешавани според българските материални и процесуални закони от компетентния съд по реда на ГПК.</w:t>
      </w:r>
    </w:p>
    <w:p w:rsidR="000B59E7" w:rsidRPr="00CF2BF5" w:rsidRDefault="000B59E7" w:rsidP="00CF2BF5">
      <w:pPr>
        <w:jc w:val="both"/>
        <w:rPr>
          <w:lang w:val="ru-RU"/>
        </w:rPr>
      </w:pPr>
    </w:p>
    <w:p w:rsidR="000B59E7" w:rsidRPr="00CF2BF5" w:rsidRDefault="000B59E7" w:rsidP="00CF2BF5">
      <w:pPr>
        <w:jc w:val="center"/>
        <w:rPr>
          <w:b/>
          <w:bCs/>
          <w:lang w:val="ru-RU"/>
        </w:rPr>
      </w:pPr>
    </w:p>
    <w:p w:rsidR="000B59E7" w:rsidRPr="00CF2BF5" w:rsidRDefault="000B59E7" w:rsidP="00CF2BF5">
      <w:pPr>
        <w:jc w:val="center"/>
        <w:rPr>
          <w:b/>
          <w:bCs/>
          <w:lang w:val="ru-RU"/>
        </w:rPr>
      </w:pPr>
    </w:p>
    <w:p w:rsidR="000B59E7" w:rsidRPr="00CF2BF5" w:rsidRDefault="000B59E7" w:rsidP="00CF2BF5">
      <w:pPr>
        <w:jc w:val="center"/>
        <w:rPr>
          <w:b/>
          <w:bCs/>
          <w:lang w:val="ru-RU"/>
        </w:rPr>
      </w:pPr>
      <w:r w:rsidRPr="00CF2BF5">
        <w:rPr>
          <w:b/>
          <w:bCs/>
          <w:lang w:val="ru-RU"/>
        </w:rPr>
        <w:t>Х</w:t>
      </w:r>
      <w:r w:rsidRPr="002C69AA">
        <w:rPr>
          <w:b/>
          <w:bCs/>
        </w:rPr>
        <w:t>V</w:t>
      </w:r>
      <w:r w:rsidRPr="00CF2BF5">
        <w:rPr>
          <w:b/>
          <w:bCs/>
          <w:lang w:val="ru-RU"/>
        </w:rPr>
        <w:t>. СЪОБЩЕНИЯ</w:t>
      </w:r>
    </w:p>
    <w:p w:rsidR="000B59E7" w:rsidRPr="00CF2BF5" w:rsidRDefault="000B59E7" w:rsidP="00CF2BF5">
      <w:pPr>
        <w:jc w:val="both"/>
        <w:rPr>
          <w:lang w:val="ru-RU"/>
        </w:rPr>
      </w:pPr>
    </w:p>
    <w:p w:rsidR="000B59E7" w:rsidRPr="00CF2BF5" w:rsidRDefault="000B59E7" w:rsidP="00CF2BF5">
      <w:pPr>
        <w:jc w:val="both"/>
        <w:rPr>
          <w:lang w:val="ru-RU"/>
        </w:rPr>
      </w:pPr>
      <w:r w:rsidRPr="00CF2BF5">
        <w:rPr>
          <w:lang w:val="ru-RU"/>
        </w:rPr>
        <w:tab/>
        <w:t>Чл.</w:t>
      </w:r>
      <w:r>
        <w:rPr>
          <w:lang w:val="ru-RU"/>
        </w:rPr>
        <w:t>12</w:t>
      </w:r>
      <w:r w:rsidRPr="00CF2BF5">
        <w:rPr>
          <w:lang w:val="ru-RU"/>
        </w:rPr>
        <w:t xml:space="preserve"> /1/ Всички съобщения между страните, свързани с изпълнението на този договор са валидни, ако са направени в писмена форма, подписани от упълномощените представители на Изпълнителя и Възложителя.</w:t>
      </w:r>
    </w:p>
    <w:p w:rsidR="000B59E7" w:rsidRPr="00CF2BF5" w:rsidRDefault="000B59E7" w:rsidP="00CF2BF5">
      <w:pPr>
        <w:jc w:val="both"/>
        <w:rPr>
          <w:lang w:val="ru-RU"/>
        </w:rPr>
      </w:pPr>
      <w:r w:rsidRPr="00CF2BF5">
        <w:rPr>
          <w:lang w:val="ru-RU"/>
        </w:rPr>
        <w:tab/>
        <w:t>/2/ За дата на съобщението се смята:</w:t>
      </w:r>
    </w:p>
    <w:p w:rsidR="000B59E7" w:rsidRPr="00CF2BF5" w:rsidRDefault="000B59E7" w:rsidP="00CF2BF5">
      <w:pPr>
        <w:jc w:val="both"/>
        <w:rPr>
          <w:lang w:val="ru-RU"/>
        </w:rPr>
      </w:pPr>
      <w:r w:rsidRPr="00CF2BF5">
        <w:rPr>
          <w:lang w:val="ru-RU"/>
        </w:rPr>
        <w:t>дата на предаването – при ръчно предаване на съобщението</w:t>
      </w:r>
    </w:p>
    <w:p w:rsidR="000B59E7" w:rsidRPr="00CF2BF5" w:rsidRDefault="000B59E7" w:rsidP="00CF2BF5">
      <w:pPr>
        <w:jc w:val="both"/>
        <w:rPr>
          <w:lang w:val="ru-RU"/>
        </w:rPr>
      </w:pPr>
      <w:r w:rsidRPr="00CF2BF5">
        <w:rPr>
          <w:lang w:val="ru-RU"/>
        </w:rPr>
        <w:t>датата на пощенското клеймо на обратната разписка – при изпращане по пощата;</w:t>
      </w:r>
    </w:p>
    <w:p w:rsidR="000B59E7" w:rsidRDefault="000B59E7" w:rsidP="00CF2BF5">
      <w:pPr>
        <w:jc w:val="both"/>
        <w:rPr>
          <w:lang w:val="ru-RU"/>
        </w:rPr>
      </w:pPr>
      <w:r w:rsidRPr="00CF2BF5">
        <w:rPr>
          <w:lang w:val="ru-RU"/>
        </w:rPr>
        <w:tab/>
        <w:t>/3/ За валидни адреси за приемане на съобщения, свързани с настоящия договор се смятат:</w:t>
      </w:r>
    </w:p>
    <w:p w:rsidR="000B59E7" w:rsidRDefault="000B59E7" w:rsidP="00CF2BF5">
      <w:pPr>
        <w:jc w:val="both"/>
        <w:rPr>
          <w:lang w:val="ru-RU"/>
        </w:rPr>
      </w:pPr>
    </w:p>
    <w:p w:rsidR="000B59E7" w:rsidRPr="00683E86" w:rsidRDefault="000B59E7" w:rsidP="00AA4B48">
      <w:pPr>
        <w:jc w:val="both"/>
        <w:rPr>
          <w:b/>
          <w:bCs/>
          <w:lang w:val="ru-RU"/>
        </w:rPr>
      </w:pPr>
      <w:r w:rsidRPr="00683E86">
        <w:rPr>
          <w:b/>
          <w:bCs/>
          <w:lang w:val="ru-RU"/>
        </w:rPr>
        <w:t>ВЪЗЛОЖИТЕЛ:                                                  ИЗПЪЛНИТЕЛ:</w:t>
      </w:r>
    </w:p>
    <w:p w:rsidR="000B59E7" w:rsidRPr="00CF2BF5" w:rsidRDefault="000B59E7" w:rsidP="00AA4B48">
      <w:pPr>
        <w:rPr>
          <w:lang w:val="ru-RU"/>
        </w:rPr>
      </w:pPr>
      <w:r w:rsidRPr="00CF2BF5">
        <w:rPr>
          <w:lang w:val="ru-RU"/>
        </w:rPr>
        <w:t>“МБАЛ – Силистра”АД ;                                    “</w:t>
      </w:r>
      <w:r>
        <w:rPr>
          <w:lang w:val="ru-RU"/>
        </w:rPr>
        <w:t>Еврохим Груп</w:t>
      </w:r>
      <w:r w:rsidRPr="00CF2BF5">
        <w:rPr>
          <w:lang w:val="ru-RU"/>
        </w:rPr>
        <w:t>”</w:t>
      </w:r>
      <w:r>
        <w:rPr>
          <w:lang w:val="ru-RU"/>
        </w:rPr>
        <w:t xml:space="preserve">  ОО</w:t>
      </w:r>
      <w:r w:rsidRPr="00CF2BF5">
        <w:rPr>
          <w:lang w:val="ru-RU"/>
        </w:rPr>
        <w:t>Д;</w:t>
      </w:r>
    </w:p>
    <w:p w:rsidR="000B59E7" w:rsidRPr="00CF2BF5" w:rsidRDefault="000B59E7" w:rsidP="00AA4B48">
      <w:pPr>
        <w:rPr>
          <w:lang w:val="ru-RU"/>
        </w:rPr>
      </w:pPr>
      <w:r w:rsidRPr="00CF2BF5">
        <w:rPr>
          <w:lang w:val="ru-RU"/>
        </w:rPr>
        <w:t xml:space="preserve"> ул.”Петър Мутафчиев “№80;                              </w:t>
      </w:r>
      <w:r>
        <w:rPr>
          <w:lang w:val="ru-RU"/>
        </w:rPr>
        <w:t xml:space="preserve">ул. </w:t>
      </w:r>
      <w:r w:rsidRPr="00CF2BF5">
        <w:rPr>
          <w:lang w:val="ru-RU"/>
        </w:rPr>
        <w:t>“</w:t>
      </w:r>
      <w:r>
        <w:rPr>
          <w:lang w:val="ru-RU"/>
        </w:rPr>
        <w:t>Йосиф Соколски</w:t>
      </w:r>
      <w:r w:rsidRPr="00CF2BF5">
        <w:rPr>
          <w:lang w:val="ru-RU"/>
        </w:rPr>
        <w:t>”</w:t>
      </w:r>
      <w:r>
        <w:rPr>
          <w:lang w:val="ru-RU"/>
        </w:rPr>
        <w:t xml:space="preserve"> №47 гр. Габрово</w:t>
      </w:r>
      <w:r w:rsidRPr="00CF2BF5">
        <w:rPr>
          <w:lang w:val="ru-RU"/>
        </w:rPr>
        <w:t>;</w:t>
      </w:r>
    </w:p>
    <w:p w:rsidR="000B59E7" w:rsidRPr="00103492" w:rsidRDefault="000B59E7" w:rsidP="00AA4B48">
      <w:pPr>
        <w:rPr>
          <w:lang w:val="ru-RU"/>
        </w:rPr>
      </w:pPr>
      <w:r w:rsidRPr="00CF2BF5">
        <w:rPr>
          <w:lang w:val="ru-RU"/>
        </w:rPr>
        <w:t>„ДСК” ЕАД гр. Силистра</w:t>
      </w:r>
      <w:r w:rsidRPr="00103492">
        <w:rPr>
          <w:lang w:val="ru-RU"/>
        </w:rPr>
        <w:t xml:space="preserve">;                                    </w:t>
      </w:r>
      <w:r w:rsidRPr="00CF2BF5">
        <w:rPr>
          <w:lang w:val="ru-RU"/>
        </w:rPr>
        <w:t>„</w:t>
      </w:r>
      <w:r>
        <w:rPr>
          <w:lang w:val="ru-RU"/>
        </w:rPr>
        <w:t>Уникредит Булбанк</w:t>
      </w:r>
      <w:r w:rsidRPr="00CF2BF5">
        <w:rPr>
          <w:lang w:val="ru-RU"/>
        </w:rPr>
        <w:t>”</w:t>
      </w:r>
      <w:r w:rsidRPr="00103492">
        <w:rPr>
          <w:lang w:val="ru-RU"/>
        </w:rPr>
        <w:t>;</w:t>
      </w:r>
    </w:p>
    <w:p w:rsidR="000B59E7" w:rsidRPr="006A5BCA" w:rsidRDefault="000B59E7" w:rsidP="00AA4B48">
      <w:pPr>
        <w:rPr>
          <w:lang w:val="ru-RU"/>
        </w:rPr>
      </w:pPr>
      <w:r w:rsidRPr="00355BB3">
        <w:t>IBAN</w:t>
      </w:r>
      <w:r w:rsidRPr="006A5BCA">
        <w:rPr>
          <w:lang w:val="ru-RU"/>
        </w:rPr>
        <w:t xml:space="preserve"> – </w:t>
      </w:r>
      <w:r w:rsidRPr="00355BB3">
        <w:t>BG</w:t>
      </w:r>
      <w:r w:rsidRPr="006A5BCA">
        <w:rPr>
          <w:lang w:val="ru-RU"/>
        </w:rPr>
        <w:t>34</w:t>
      </w:r>
      <w:r w:rsidRPr="00355BB3">
        <w:t>STSA</w:t>
      </w:r>
      <w:r w:rsidRPr="006A5BCA">
        <w:rPr>
          <w:lang w:val="ru-RU"/>
        </w:rPr>
        <w:t xml:space="preserve">93000000582642;                  </w:t>
      </w:r>
      <w:r w:rsidRPr="00355BB3">
        <w:t>IBAN</w:t>
      </w:r>
      <w:r w:rsidRPr="006A5BCA">
        <w:rPr>
          <w:lang w:val="ru-RU"/>
        </w:rPr>
        <w:t xml:space="preserve"> – </w:t>
      </w:r>
      <w:r w:rsidRPr="00355BB3">
        <w:t>BG</w:t>
      </w:r>
      <w:r>
        <w:rPr>
          <w:lang w:val="bg-BG"/>
        </w:rPr>
        <w:t>70</w:t>
      </w:r>
      <w:r w:rsidRPr="006A5BCA">
        <w:rPr>
          <w:lang w:val="ru-RU"/>
        </w:rPr>
        <w:t>4</w:t>
      </w:r>
      <w:r>
        <w:rPr>
          <w:lang w:val="en-US"/>
        </w:rPr>
        <w:t>UNCR</w:t>
      </w:r>
      <w:r w:rsidRPr="00B15BE9">
        <w:rPr>
          <w:lang w:val="ru-RU"/>
        </w:rPr>
        <w:t>70001520418326</w:t>
      </w:r>
      <w:r w:rsidRPr="006A5BCA">
        <w:rPr>
          <w:lang w:val="ru-RU"/>
        </w:rPr>
        <w:t>;</w:t>
      </w:r>
    </w:p>
    <w:p w:rsidR="000B59E7" w:rsidRPr="00B15BE9" w:rsidRDefault="000B59E7" w:rsidP="00AA4B48">
      <w:r w:rsidRPr="00355BB3">
        <w:t>BIC /SWIFT/ - STSABGSF</w:t>
      </w:r>
      <w:r>
        <w:t xml:space="preserve">.                                   </w:t>
      </w:r>
      <w:r w:rsidRPr="00355BB3">
        <w:t>BIC</w:t>
      </w:r>
      <w:r w:rsidRPr="00B15BE9">
        <w:t xml:space="preserve"> /</w:t>
      </w:r>
      <w:r w:rsidRPr="00355BB3">
        <w:t>SWIFT</w:t>
      </w:r>
      <w:r w:rsidRPr="00B15BE9">
        <w:t xml:space="preserve">/ - </w:t>
      </w:r>
      <w:r>
        <w:t>UNCR</w:t>
      </w:r>
      <w:r w:rsidRPr="00355BB3">
        <w:t>BGSF</w:t>
      </w:r>
      <w:r w:rsidRPr="00B15BE9">
        <w:t>;</w:t>
      </w:r>
    </w:p>
    <w:p w:rsidR="000B59E7" w:rsidRPr="00B65043" w:rsidRDefault="000B59E7" w:rsidP="00AA4B48">
      <w:pPr>
        <w:jc w:val="both"/>
      </w:pPr>
      <w:r w:rsidRPr="00B65043">
        <w:tab/>
      </w:r>
      <w:r w:rsidRPr="00B65043">
        <w:tab/>
      </w:r>
      <w:r w:rsidRPr="00B65043">
        <w:tab/>
      </w:r>
      <w:r w:rsidRPr="00B65043">
        <w:tab/>
      </w:r>
      <w:r w:rsidRPr="00B65043">
        <w:tab/>
      </w:r>
      <w:r w:rsidRPr="00B65043">
        <w:tab/>
      </w:r>
    </w:p>
    <w:p w:rsidR="000B59E7" w:rsidRPr="00B65043" w:rsidRDefault="000B59E7" w:rsidP="00CF2BF5">
      <w:pPr>
        <w:jc w:val="both"/>
      </w:pPr>
      <w:r w:rsidRPr="00B65043">
        <w:tab/>
      </w:r>
      <w:r w:rsidRPr="00B65043">
        <w:tab/>
      </w:r>
      <w:r w:rsidRPr="00B65043">
        <w:tab/>
      </w:r>
      <w:r w:rsidRPr="00B65043">
        <w:tab/>
      </w:r>
      <w:r w:rsidRPr="00B65043">
        <w:tab/>
      </w:r>
      <w:r w:rsidRPr="00B65043">
        <w:tab/>
      </w:r>
    </w:p>
    <w:p w:rsidR="000B59E7" w:rsidRPr="00CF2BF5" w:rsidRDefault="000B59E7" w:rsidP="00CF2BF5">
      <w:pPr>
        <w:jc w:val="both"/>
        <w:rPr>
          <w:lang w:val="ru-RU"/>
        </w:rPr>
      </w:pPr>
      <w:r w:rsidRPr="00B65043">
        <w:tab/>
      </w:r>
      <w:r w:rsidRPr="00CF2BF5">
        <w:rPr>
          <w:lang w:val="ru-RU"/>
        </w:rPr>
        <w:t>/4/ При промяна на адреса, съответната страна е длъжна да уведоми другата в тридневен срок за промяната.</w:t>
      </w:r>
    </w:p>
    <w:p w:rsidR="000B59E7" w:rsidRPr="00CF2BF5" w:rsidRDefault="000B59E7" w:rsidP="00CF2BF5">
      <w:pPr>
        <w:jc w:val="both"/>
        <w:rPr>
          <w:lang w:val="ru-RU"/>
        </w:rPr>
      </w:pPr>
    </w:p>
    <w:p w:rsidR="000B59E7" w:rsidRPr="00CF2BF5" w:rsidRDefault="000B59E7" w:rsidP="00CF2BF5">
      <w:pPr>
        <w:jc w:val="center"/>
        <w:rPr>
          <w:b/>
          <w:bCs/>
          <w:lang w:val="ru-RU"/>
        </w:rPr>
      </w:pPr>
      <w:r w:rsidRPr="00CF2BF5">
        <w:rPr>
          <w:b/>
          <w:bCs/>
          <w:lang w:val="ru-RU"/>
        </w:rPr>
        <w:t>Х</w:t>
      </w:r>
      <w:r w:rsidRPr="002C69AA">
        <w:rPr>
          <w:b/>
          <w:bCs/>
        </w:rPr>
        <w:t>V</w:t>
      </w:r>
      <w:r w:rsidRPr="00CF2BF5">
        <w:rPr>
          <w:b/>
          <w:bCs/>
          <w:lang w:val="ru-RU"/>
        </w:rPr>
        <w:t>І. ДРУГИ УСЛОВИЯ</w:t>
      </w:r>
    </w:p>
    <w:p w:rsidR="000B59E7" w:rsidRPr="00CF2BF5" w:rsidRDefault="000B59E7" w:rsidP="00CF2BF5">
      <w:pPr>
        <w:jc w:val="center"/>
        <w:rPr>
          <w:b/>
          <w:bCs/>
          <w:lang w:val="ru-RU"/>
        </w:rPr>
      </w:pPr>
    </w:p>
    <w:p w:rsidR="000B59E7" w:rsidRPr="00CF2BF5" w:rsidRDefault="000B59E7" w:rsidP="00CF2BF5">
      <w:pPr>
        <w:jc w:val="both"/>
        <w:rPr>
          <w:lang w:val="ru-RU"/>
        </w:rPr>
      </w:pPr>
      <w:r w:rsidRPr="00CF2BF5">
        <w:rPr>
          <w:lang w:val="ru-RU"/>
        </w:rPr>
        <w:tab/>
        <w:t>Чл.</w:t>
      </w:r>
      <w:r>
        <w:rPr>
          <w:lang w:val="ru-RU"/>
        </w:rPr>
        <w:t>13</w:t>
      </w:r>
      <w:r w:rsidRPr="00CF2BF5">
        <w:rPr>
          <w:lang w:val="ru-RU"/>
        </w:rPr>
        <w:t xml:space="preserve"> /1/ Нито една от страните няма право да прехвърля правата и задълженията, произтичащи от този договор.</w:t>
      </w:r>
    </w:p>
    <w:p w:rsidR="000B59E7" w:rsidRPr="00CF2BF5" w:rsidRDefault="000B59E7" w:rsidP="00CF2BF5">
      <w:pPr>
        <w:jc w:val="both"/>
        <w:rPr>
          <w:lang w:val="ru-RU"/>
        </w:rPr>
      </w:pPr>
      <w:r w:rsidRPr="00CF2BF5">
        <w:rPr>
          <w:lang w:val="ru-RU"/>
        </w:rPr>
        <w:tab/>
        <w:t>/2/ За неуредени въпроси в настоящия договор се прилага действащото българско законодателство.</w:t>
      </w:r>
    </w:p>
    <w:p w:rsidR="000B59E7" w:rsidRPr="00CF2BF5" w:rsidRDefault="000B59E7" w:rsidP="00CF2BF5">
      <w:pPr>
        <w:jc w:val="both"/>
        <w:rPr>
          <w:lang w:val="ru-RU"/>
        </w:rPr>
      </w:pPr>
    </w:p>
    <w:p w:rsidR="000B59E7" w:rsidRPr="00CF2BF5" w:rsidRDefault="000B59E7" w:rsidP="00CF2BF5">
      <w:pPr>
        <w:jc w:val="both"/>
        <w:rPr>
          <w:lang w:val="ru-RU"/>
        </w:rPr>
      </w:pPr>
    </w:p>
    <w:p w:rsidR="000B59E7" w:rsidRPr="00B65043" w:rsidRDefault="000B59E7" w:rsidP="00CF2BF5">
      <w:pPr>
        <w:jc w:val="center"/>
        <w:rPr>
          <w:b/>
          <w:bCs/>
          <w:lang w:val="ru-RU"/>
        </w:rPr>
      </w:pPr>
      <w:r w:rsidRPr="002C69AA">
        <w:rPr>
          <w:b/>
          <w:bCs/>
        </w:rPr>
        <w:t>V</w:t>
      </w:r>
      <w:r w:rsidRPr="00B65043">
        <w:rPr>
          <w:b/>
          <w:bCs/>
          <w:lang w:val="ru-RU"/>
        </w:rPr>
        <w:t>. ОБЩИ УСЛОВИЯ. ПРЕКРАТЯВАНЕ</w:t>
      </w:r>
    </w:p>
    <w:p w:rsidR="000B59E7" w:rsidRPr="00B65043" w:rsidRDefault="000B59E7" w:rsidP="00CF2BF5">
      <w:pPr>
        <w:jc w:val="both"/>
        <w:rPr>
          <w:lang w:val="ru-RU"/>
        </w:rPr>
      </w:pPr>
    </w:p>
    <w:p w:rsidR="000B59E7" w:rsidRPr="00CF2BF5" w:rsidRDefault="000B59E7" w:rsidP="00CF2BF5">
      <w:pPr>
        <w:jc w:val="both"/>
        <w:rPr>
          <w:lang w:val="ru-RU"/>
        </w:rPr>
      </w:pPr>
      <w:r w:rsidRPr="00B65043">
        <w:rPr>
          <w:lang w:val="ru-RU"/>
        </w:rPr>
        <w:tab/>
      </w:r>
      <w:r w:rsidRPr="00CF2BF5">
        <w:rPr>
          <w:lang w:val="ru-RU"/>
        </w:rPr>
        <w:t xml:space="preserve">Чл. </w:t>
      </w:r>
      <w:r>
        <w:rPr>
          <w:lang w:val="ru-RU"/>
        </w:rPr>
        <w:t>14</w:t>
      </w:r>
      <w:r w:rsidRPr="00CF2BF5">
        <w:rPr>
          <w:lang w:val="ru-RU"/>
        </w:rPr>
        <w:t xml:space="preserve"> /1/ Възложителят има право да се откаже от договора във всеки един момент по време на изпълнението му, с едномесечно предизвестие, стига да има основателна причина за това, а именно: най-малко трикратно установени системи на недостатъци от един и същи вид, установени от тричленна комисия в присъствието на надлежно писмено упълномощен представител на Изпълнителя и ако заплати на Изпълнителя цената в размер на изработената част от договора.</w:t>
      </w:r>
    </w:p>
    <w:p w:rsidR="000B59E7" w:rsidRPr="00CF2BF5" w:rsidRDefault="000B59E7" w:rsidP="00CF2BF5">
      <w:pPr>
        <w:jc w:val="both"/>
        <w:rPr>
          <w:lang w:val="ru-RU"/>
        </w:rPr>
      </w:pPr>
      <w:r w:rsidRPr="00CF2BF5">
        <w:rPr>
          <w:lang w:val="ru-RU"/>
        </w:rPr>
        <w:tab/>
        <w:t>/2/ Изпълнителят има право да прекрати с двумесечно писмено предизвестие договора.</w:t>
      </w:r>
    </w:p>
    <w:p w:rsidR="000B59E7" w:rsidRPr="00CF2BF5" w:rsidRDefault="000B59E7" w:rsidP="00CF2BF5">
      <w:pPr>
        <w:jc w:val="both"/>
        <w:rPr>
          <w:lang w:val="ru-RU"/>
        </w:rPr>
      </w:pPr>
      <w:r w:rsidRPr="00CF2BF5">
        <w:rPr>
          <w:lang w:val="ru-RU"/>
        </w:rPr>
        <w:tab/>
        <w:t xml:space="preserve">/3/ Възложителят може да прекрати с </w:t>
      </w:r>
      <w:r>
        <w:rPr>
          <w:lang w:val="ru-RU"/>
        </w:rPr>
        <w:t>есномесечно</w:t>
      </w:r>
      <w:r w:rsidRPr="00CF2BF5">
        <w:rPr>
          <w:lang w:val="ru-RU"/>
        </w:rPr>
        <w:t xml:space="preserve"> писмено предизвестие договора, в случай, когато възникнат за него благоприятни обстоятелства за изпълнение на поръчката със собствени средства или бъде оборудван с нови машини и съоръжения.</w:t>
      </w:r>
    </w:p>
    <w:p w:rsidR="000B59E7" w:rsidRPr="00CF2BF5" w:rsidRDefault="000B59E7" w:rsidP="00CF2BF5">
      <w:pPr>
        <w:jc w:val="both"/>
        <w:rPr>
          <w:lang w:val="ru-RU"/>
        </w:rPr>
      </w:pPr>
      <w:r w:rsidRPr="00CF2BF5">
        <w:rPr>
          <w:lang w:val="ru-RU"/>
        </w:rPr>
        <w:tab/>
      </w:r>
    </w:p>
    <w:p w:rsidR="000B59E7" w:rsidRPr="00CF2BF5" w:rsidRDefault="000B59E7" w:rsidP="00CF2BF5">
      <w:pPr>
        <w:jc w:val="both"/>
        <w:rPr>
          <w:lang w:val="ru-RU"/>
        </w:rPr>
      </w:pPr>
    </w:p>
    <w:p w:rsidR="000B59E7" w:rsidRPr="00CF2BF5" w:rsidRDefault="000B59E7" w:rsidP="00CF2BF5">
      <w:pPr>
        <w:jc w:val="center"/>
        <w:rPr>
          <w:b/>
          <w:bCs/>
          <w:lang w:val="ru-RU"/>
        </w:rPr>
      </w:pPr>
    </w:p>
    <w:p w:rsidR="000B59E7" w:rsidRPr="00CF2BF5" w:rsidRDefault="000B59E7" w:rsidP="00CF2BF5">
      <w:pPr>
        <w:jc w:val="center"/>
        <w:rPr>
          <w:b/>
          <w:bCs/>
          <w:lang w:val="ru-RU"/>
        </w:rPr>
      </w:pPr>
      <w:r w:rsidRPr="00E87334">
        <w:rPr>
          <w:b/>
          <w:bCs/>
        </w:rPr>
        <w:t>V</w:t>
      </w:r>
      <w:r w:rsidRPr="00CF2BF5">
        <w:rPr>
          <w:b/>
          <w:bCs/>
          <w:lang w:val="ru-RU"/>
        </w:rPr>
        <w:t>І. ЗАКЛЮЧИТЕЛНИ РАЗПОРЕДБИ</w:t>
      </w:r>
    </w:p>
    <w:p w:rsidR="000B59E7" w:rsidRPr="00CF2BF5" w:rsidRDefault="000B59E7" w:rsidP="00CF2BF5">
      <w:pPr>
        <w:jc w:val="center"/>
        <w:rPr>
          <w:b/>
          <w:bCs/>
          <w:lang w:val="ru-RU"/>
        </w:rPr>
      </w:pPr>
    </w:p>
    <w:p w:rsidR="000B59E7" w:rsidRPr="00912CD9" w:rsidRDefault="000B59E7" w:rsidP="00A36835">
      <w:pPr>
        <w:jc w:val="both"/>
        <w:rPr>
          <w:lang w:val="ru-RU"/>
        </w:rPr>
      </w:pPr>
      <w:r w:rsidRPr="00CF2BF5">
        <w:rPr>
          <w:lang w:val="ru-RU"/>
        </w:rPr>
        <w:t xml:space="preserve">Чл. </w:t>
      </w:r>
      <w:r>
        <w:rPr>
          <w:lang w:val="ru-RU"/>
        </w:rPr>
        <w:t>15</w:t>
      </w:r>
      <w:r w:rsidRPr="00CF2BF5">
        <w:rPr>
          <w:lang w:val="ru-RU"/>
        </w:rPr>
        <w:t xml:space="preserve"> Договорът влиза в сила </w:t>
      </w:r>
      <w:r>
        <w:rPr>
          <w:lang w:val="bg-BG"/>
        </w:rPr>
        <w:t>от датата на неговото подписване</w:t>
      </w:r>
      <w:r w:rsidRPr="00CF2BF5">
        <w:rPr>
          <w:lang w:val="ru-RU"/>
        </w:rPr>
        <w:t xml:space="preserve">  и е със срок – </w:t>
      </w:r>
      <w:r w:rsidRPr="00123F9A">
        <w:rPr>
          <w:lang w:val="ru-RU"/>
        </w:rPr>
        <w:t>12</w:t>
      </w:r>
      <w:r w:rsidRPr="00CF2BF5">
        <w:rPr>
          <w:lang w:val="ru-RU"/>
        </w:rPr>
        <w:t xml:space="preserve"> / </w:t>
      </w:r>
      <w:r>
        <w:rPr>
          <w:lang w:val="bg-BG"/>
        </w:rPr>
        <w:t>дванадесет месеца</w:t>
      </w:r>
      <w:r w:rsidRPr="00CF2BF5">
        <w:rPr>
          <w:lang w:val="ru-RU"/>
        </w:rPr>
        <w:t xml:space="preserve"> </w:t>
      </w:r>
      <w:r>
        <w:rPr>
          <w:lang w:val="ru-RU"/>
        </w:rPr>
        <w:t>или до  достигане на посочените прогнозни количества, но не повече от три  месеца след датата на неговото изтичане</w:t>
      </w:r>
      <w:r w:rsidRPr="00912CD9">
        <w:rPr>
          <w:lang w:val="ru-RU"/>
        </w:rPr>
        <w:t>.</w:t>
      </w:r>
    </w:p>
    <w:p w:rsidR="000B59E7" w:rsidRPr="00D80A96" w:rsidRDefault="000B59E7" w:rsidP="00CF2BF5">
      <w:pPr>
        <w:pStyle w:val="BodyText"/>
        <w:ind w:right="-109"/>
      </w:pPr>
      <w:r w:rsidRPr="0001095B">
        <w:rPr>
          <w:lang w:val="ru-RU"/>
        </w:rPr>
        <w:t>Чл.</w:t>
      </w:r>
      <w:r>
        <w:rPr>
          <w:lang w:val="ru-RU"/>
        </w:rPr>
        <w:t>16</w:t>
      </w:r>
      <w:r w:rsidRPr="0001095B">
        <w:rPr>
          <w:lang w:val="ru-RU"/>
        </w:rPr>
        <w:t>.</w:t>
      </w:r>
      <w:r>
        <w:t xml:space="preserve"> </w:t>
      </w:r>
      <w:r w:rsidRPr="00D80A96">
        <w:t>Настоящият договор може да се изменя или допълва с писмено споразумение между страните</w:t>
      </w:r>
      <w:r>
        <w:t xml:space="preserve"> само в случаите на чл. 116 от Закона за обществените поръчки.</w:t>
      </w:r>
    </w:p>
    <w:p w:rsidR="000B59E7" w:rsidRPr="00CF2BF5" w:rsidRDefault="000B59E7" w:rsidP="00CF2BF5">
      <w:pPr>
        <w:jc w:val="both"/>
        <w:rPr>
          <w:lang w:val="bg-BG"/>
        </w:rPr>
      </w:pPr>
    </w:p>
    <w:p w:rsidR="000B59E7" w:rsidRPr="00CF2BF5" w:rsidRDefault="000B59E7" w:rsidP="00CF2BF5">
      <w:pPr>
        <w:jc w:val="both"/>
        <w:rPr>
          <w:lang w:val="ru-RU"/>
        </w:rPr>
      </w:pPr>
    </w:p>
    <w:p w:rsidR="000B59E7" w:rsidRPr="00CF2BF5" w:rsidRDefault="000B59E7" w:rsidP="00CF2BF5">
      <w:pPr>
        <w:jc w:val="both"/>
        <w:rPr>
          <w:lang w:val="ru-RU"/>
        </w:rPr>
      </w:pPr>
    </w:p>
    <w:p w:rsidR="000B59E7" w:rsidRPr="00CF2BF5" w:rsidRDefault="000B59E7" w:rsidP="00CF2BF5">
      <w:pPr>
        <w:jc w:val="both"/>
        <w:rPr>
          <w:lang w:val="ru-RU"/>
        </w:rPr>
      </w:pPr>
      <w:r w:rsidRPr="00CF2BF5">
        <w:rPr>
          <w:lang w:val="ru-RU"/>
        </w:rPr>
        <w:tab/>
        <w:t>Настоящия договор се състави и подписа в три еднообразни екземпляра, два за Възложителя и един за Изпълнителя.</w:t>
      </w:r>
    </w:p>
    <w:p w:rsidR="000B59E7" w:rsidRPr="00CF2BF5" w:rsidRDefault="000B59E7" w:rsidP="00CF2BF5">
      <w:pPr>
        <w:jc w:val="both"/>
        <w:rPr>
          <w:lang w:val="ru-RU"/>
        </w:rPr>
      </w:pPr>
    </w:p>
    <w:p w:rsidR="000B59E7" w:rsidRPr="00CF2BF5" w:rsidRDefault="000B59E7" w:rsidP="00CF2BF5">
      <w:pPr>
        <w:jc w:val="both"/>
        <w:rPr>
          <w:lang w:val="ru-RU"/>
        </w:rPr>
      </w:pPr>
    </w:p>
    <w:p w:rsidR="000B59E7" w:rsidRPr="00CF2BF5" w:rsidRDefault="000B59E7" w:rsidP="00C00148">
      <w:pPr>
        <w:pStyle w:val="BodyText"/>
        <w:rPr>
          <w:b/>
          <w:bCs/>
          <w:lang w:val="ru-RU"/>
        </w:rPr>
      </w:pPr>
    </w:p>
    <w:p w:rsidR="000B59E7" w:rsidRPr="00CF2BF5" w:rsidRDefault="000B59E7" w:rsidP="00CF2BF5">
      <w:pPr>
        <w:jc w:val="both"/>
        <w:rPr>
          <w:lang w:val="ru-RU"/>
        </w:rPr>
      </w:pPr>
    </w:p>
    <w:p w:rsidR="000B59E7" w:rsidRPr="00CF2BF5" w:rsidRDefault="000B59E7" w:rsidP="00CF2BF5">
      <w:pPr>
        <w:pStyle w:val="Heading1"/>
        <w:jc w:val="both"/>
        <w:rPr>
          <w:u w:val="none"/>
        </w:rPr>
      </w:pPr>
      <w:r>
        <w:rPr>
          <w:u w:val="none"/>
        </w:rPr>
        <w:t>ВЪЗЛОЖИТЕЛ</w:t>
      </w:r>
      <w:r w:rsidRPr="00CF2BF5">
        <w:rPr>
          <w:u w:val="none"/>
        </w:rPr>
        <w:t>:....................</w:t>
      </w:r>
      <w:r w:rsidRPr="00CF2BF5">
        <w:rPr>
          <w:u w:val="none"/>
        </w:rPr>
        <w:tab/>
      </w:r>
      <w:r w:rsidRPr="00CF2BF5">
        <w:rPr>
          <w:u w:val="none"/>
        </w:rPr>
        <w:tab/>
      </w:r>
      <w:r w:rsidRPr="00CF2BF5">
        <w:rPr>
          <w:u w:val="none"/>
        </w:rPr>
        <w:tab/>
        <w:t xml:space="preserve">     </w:t>
      </w:r>
      <w:r>
        <w:rPr>
          <w:u w:val="none"/>
        </w:rPr>
        <w:t>ИЗПЪЛНИТЕЛ</w:t>
      </w:r>
      <w:r w:rsidRPr="00CF2BF5">
        <w:rPr>
          <w:u w:val="none"/>
        </w:rPr>
        <w:t>: ...............</w:t>
      </w:r>
    </w:p>
    <w:p w:rsidR="000B59E7" w:rsidRPr="00AA4B48" w:rsidRDefault="000B59E7" w:rsidP="00CF2BF5">
      <w:pPr>
        <w:jc w:val="both"/>
        <w:rPr>
          <w:b/>
          <w:bCs/>
          <w:lang w:val="bg-BG"/>
        </w:rPr>
      </w:pPr>
      <w:r w:rsidRPr="00CF2BF5">
        <w:rPr>
          <w:b/>
          <w:bCs/>
          <w:lang w:val="ru-RU"/>
        </w:rPr>
        <w:t>Изпълнителен директор:</w:t>
      </w:r>
      <w:r w:rsidRPr="00CF2BF5">
        <w:rPr>
          <w:b/>
          <w:bCs/>
          <w:lang w:val="ru-RU"/>
        </w:rPr>
        <w:tab/>
      </w:r>
      <w:r w:rsidRPr="00CF2BF5">
        <w:rPr>
          <w:b/>
          <w:bCs/>
          <w:lang w:val="ru-RU"/>
        </w:rPr>
        <w:tab/>
      </w:r>
      <w:r>
        <w:rPr>
          <w:b/>
          <w:bCs/>
          <w:lang w:val="ru-RU"/>
        </w:rPr>
        <w:t xml:space="preserve">                                   </w:t>
      </w:r>
      <w:r>
        <w:rPr>
          <w:b/>
          <w:bCs/>
          <w:lang w:val="bg-BG"/>
        </w:rPr>
        <w:t xml:space="preserve"> Управител:</w:t>
      </w:r>
    </w:p>
    <w:p w:rsidR="000B59E7" w:rsidRPr="00CF2BF5" w:rsidRDefault="000B59E7" w:rsidP="00CF2BF5">
      <w:pPr>
        <w:jc w:val="both"/>
        <w:rPr>
          <w:b/>
          <w:bCs/>
          <w:lang w:val="ru-RU"/>
        </w:rPr>
      </w:pPr>
      <w:r w:rsidRPr="00CF2BF5">
        <w:rPr>
          <w:b/>
          <w:bCs/>
          <w:lang w:val="ru-RU"/>
        </w:rPr>
        <w:t xml:space="preserve"> /Д-р Д. Костадинова/</w:t>
      </w:r>
      <w:r w:rsidRPr="00CF2BF5">
        <w:rPr>
          <w:b/>
          <w:bCs/>
          <w:lang w:val="ru-RU"/>
        </w:rPr>
        <w:tab/>
      </w:r>
      <w:r w:rsidRPr="00CF2BF5">
        <w:rPr>
          <w:b/>
          <w:bCs/>
          <w:lang w:val="ru-RU"/>
        </w:rPr>
        <w:tab/>
      </w:r>
      <w:r w:rsidRPr="00CF2BF5">
        <w:rPr>
          <w:b/>
          <w:bCs/>
          <w:lang w:val="ru-RU"/>
        </w:rPr>
        <w:tab/>
        <w:t xml:space="preserve">                          /</w:t>
      </w:r>
      <w:r>
        <w:rPr>
          <w:b/>
          <w:bCs/>
          <w:lang w:val="ru-RU"/>
        </w:rPr>
        <w:t>Иван Косев</w:t>
      </w:r>
      <w:r w:rsidRPr="00CF2BF5">
        <w:rPr>
          <w:b/>
          <w:bCs/>
          <w:lang w:val="ru-RU"/>
        </w:rPr>
        <w:t>/</w:t>
      </w:r>
    </w:p>
    <w:p w:rsidR="000B59E7" w:rsidRPr="00CF2BF5" w:rsidRDefault="000B59E7" w:rsidP="00CF2BF5">
      <w:pPr>
        <w:jc w:val="both"/>
        <w:rPr>
          <w:b/>
          <w:bCs/>
          <w:lang w:val="ru-RU"/>
        </w:rPr>
      </w:pPr>
    </w:p>
    <w:p w:rsidR="000B59E7" w:rsidRPr="00CF2BF5" w:rsidRDefault="000B59E7" w:rsidP="00CF2BF5">
      <w:pPr>
        <w:jc w:val="both"/>
        <w:rPr>
          <w:b/>
          <w:bCs/>
          <w:lang w:val="ru-RU"/>
        </w:rPr>
      </w:pPr>
    </w:p>
    <w:p w:rsidR="000B59E7" w:rsidRPr="00CF2BF5" w:rsidRDefault="000B59E7" w:rsidP="00CF2BF5">
      <w:pPr>
        <w:jc w:val="both"/>
        <w:rPr>
          <w:b/>
          <w:bCs/>
          <w:lang w:val="ru-RU"/>
        </w:rPr>
      </w:pPr>
      <w:r w:rsidRPr="00CF2BF5">
        <w:rPr>
          <w:b/>
          <w:bCs/>
          <w:lang w:val="ru-RU"/>
        </w:rPr>
        <w:t>ГЛ.СЧЕТОВОДИТЕЛ:................</w:t>
      </w:r>
    </w:p>
    <w:p w:rsidR="000B59E7" w:rsidRPr="00B10FBD" w:rsidRDefault="000B59E7" w:rsidP="00CF2BF5">
      <w:pPr>
        <w:jc w:val="both"/>
        <w:rPr>
          <w:b/>
          <w:bCs/>
          <w:lang w:val="ru-RU"/>
        </w:rPr>
      </w:pPr>
      <w:r w:rsidRPr="00CF2BF5">
        <w:rPr>
          <w:b/>
          <w:bCs/>
          <w:lang w:val="ru-RU"/>
        </w:rPr>
        <w:t>/ В. Стефанова/</w:t>
      </w:r>
    </w:p>
    <w:p w:rsidR="000B59E7" w:rsidRPr="00B10FBD" w:rsidRDefault="000B59E7" w:rsidP="00CF2BF5">
      <w:pPr>
        <w:jc w:val="both"/>
        <w:rPr>
          <w:b/>
          <w:bCs/>
          <w:lang w:val="ru-RU"/>
        </w:rPr>
      </w:pPr>
    </w:p>
    <w:p w:rsidR="000B59E7" w:rsidRPr="00B10FBD" w:rsidRDefault="000B59E7" w:rsidP="00CF2BF5">
      <w:pPr>
        <w:jc w:val="both"/>
        <w:rPr>
          <w:b/>
          <w:bCs/>
          <w:lang w:val="ru-RU"/>
        </w:rPr>
      </w:pPr>
    </w:p>
    <w:p w:rsidR="000B59E7" w:rsidRPr="00B10FBD" w:rsidRDefault="000B59E7" w:rsidP="00CF2BF5">
      <w:pPr>
        <w:jc w:val="both"/>
        <w:rPr>
          <w:b/>
          <w:bCs/>
          <w:lang w:val="ru-RU"/>
        </w:rPr>
      </w:pPr>
    </w:p>
    <w:p w:rsidR="000B59E7" w:rsidRPr="00CF2BF5" w:rsidRDefault="000B59E7" w:rsidP="00CF2BF5">
      <w:pPr>
        <w:rPr>
          <w:sz w:val="16"/>
          <w:szCs w:val="16"/>
          <w:lang w:val="ru-RU"/>
        </w:rPr>
      </w:pPr>
      <w:r w:rsidRPr="00CF2BF5">
        <w:rPr>
          <w:sz w:val="16"/>
          <w:szCs w:val="16"/>
          <w:lang w:val="ru-RU"/>
        </w:rPr>
        <w:t>Съгласували:</w:t>
      </w:r>
    </w:p>
    <w:p w:rsidR="000B59E7" w:rsidRPr="00CF2BF5" w:rsidRDefault="000B59E7" w:rsidP="00CF2BF5">
      <w:pPr>
        <w:rPr>
          <w:sz w:val="16"/>
          <w:szCs w:val="16"/>
          <w:lang w:val="ru-RU"/>
        </w:rPr>
      </w:pPr>
      <w:r w:rsidRPr="00CF2BF5">
        <w:rPr>
          <w:sz w:val="16"/>
          <w:szCs w:val="16"/>
          <w:lang w:val="ru-RU"/>
        </w:rPr>
        <w:t>ВБ – юрист;</w:t>
      </w:r>
    </w:p>
    <w:p w:rsidR="000B59E7" w:rsidRPr="00CF2BF5" w:rsidRDefault="000B59E7" w:rsidP="00CF2BF5">
      <w:pPr>
        <w:rPr>
          <w:sz w:val="16"/>
          <w:szCs w:val="16"/>
          <w:lang w:val="ru-RU"/>
        </w:rPr>
      </w:pPr>
      <w:r w:rsidRPr="00CF2BF5">
        <w:rPr>
          <w:sz w:val="16"/>
          <w:szCs w:val="16"/>
          <w:lang w:val="ru-RU"/>
        </w:rPr>
        <w:t>ИГ – зам. д-р ик. дейности;</w:t>
      </w:r>
    </w:p>
    <w:p w:rsidR="000B59E7" w:rsidRPr="00B5661F" w:rsidRDefault="000B59E7" w:rsidP="00CF2BF5">
      <w:pPr>
        <w:rPr>
          <w:sz w:val="16"/>
          <w:szCs w:val="16"/>
          <w:lang w:val="ru-RU"/>
        </w:rPr>
      </w:pPr>
      <w:r w:rsidRPr="00B5661F">
        <w:rPr>
          <w:sz w:val="16"/>
          <w:szCs w:val="16"/>
          <w:lang w:val="ru-RU"/>
        </w:rPr>
        <w:t>ГГ – ик. ОП.</w:t>
      </w:r>
    </w:p>
    <w:p w:rsidR="000B59E7" w:rsidRPr="007C24A0" w:rsidRDefault="000B59E7" w:rsidP="00CF2BF5">
      <w:pPr>
        <w:jc w:val="both"/>
        <w:rPr>
          <w:rFonts w:ascii="Tahoma" w:hAnsi="Tahoma" w:cs="Tahoma"/>
          <w:lang w:val="ru-RU"/>
        </w:rPr>
      </w:pPr>
    </w:p>
    <w:p w:rsidR="000B59E7" w:rsidRPr="00CF2BF5" w:rsidRDefault="000B59E7" w:rsidP="00C00148">
      <w:pPr>
        <w:pStyle w:val="BodyText"/>
        <w:rPr>
          <w:b/>
          <w:bCs/>
          <w:lang w:val="ru-RU"/>
        </w:rPr>
      </w:pPr>
    </w:p>
    <w:p w:rsidR="000B59E7" w:rsidRDefault="000B59E7" w:rsidP="00C00148">
      <w:pPr>
        <w:pStyle w:val="BodyText"/>
        <w:rPr>
          <w:b/>
          <w:bCs/>
          <w:lang w:val="ru-RU"/>
        </w:rPr>
      </w:pPr>
    </w:p>
    <w:p w:rsidR="000B59E7" w:rsidRDefault="000B59E7" w:rsidP="00C00148">
      <w:pPr>
        <w:pStyle w:val="BodyText"/>
        <w:rPr>
          <w:b/>
          <w:bCs/>
          <w:lang w:val="ru-RU"/>
        </w:rPr>
      </w:pPr>
    </w:p>
    <w:p w:rsidR="000B59E7" w:rsidRDefault="000B59E7" w:rsidP="00C00148">
      <w:pPr>
        <w:pStyle w:val="BodyText"/>
        <w:rPr>
          <w:b/>
          <w:bCs/>
          <w:lang w:val="ru-RU"/>
        </w:rPr>
      </w:pPr>
    </w:p>
    <w:p w:rsidR="000B59E7" w:rsidRDefault="000B59E7" w:rsidP="00C00148">
      <w:pPr>
        <w:pStyle w:val="BodyText"/>
        <w:rPr>
          <w:b/>
          <w:bCs/>
          <w:lang w:val="ru-RU"/>
        </w:rPr>
      </w:pPr>
    </w:p>
    <w:sectPr w:rsidR="000B59E7" w:rsidSect="00C00148">
      <w:headerReference w:type="default" r:id="rId7"/>
      <w:type w:val="continuous"/>
      <w:pgSz w:w="11909" w:h="16834" w:code="9"/>
      <w:pgMar w:top="455" w:right="851" w:bottom="851" w:left="1304" w:header="709" w:footer="709" w:gutter="0"/>
      <w:cols w:space="708"/>
      <w:noEndnote/>
      <w:docGrid w:linePitch="6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B59E7" w:rsidRDefault="000B59E7" w:rsidP="00CB3937">
      <w:r>
        <w:separator/>
      </w:r>
    </w:p>
  </w:endnote>
  <w:endnote w:type="continuationSeparator" w:id="0">
    <w:p w:rsidR="000B59E7" w:rsidRDefault="000B59E7" w:rsidP="00CB393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B59E7" w:rsidRDefault="000B59E7" w:rsidP="00CB3937">
      <w:r>
        <w:separator/>
      </w:r>
    </w:p>
  </w:footnote>
  <w:footnote w:type="continuationSeparator" w:id="0">
    <w:p w:rsidR="000B59E7" w:rsidRDefault="000B59E7" w:rsidP="00CB393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9E7" w:rsidRPr="008D30ED" w:rsidRDefault="000B59E7" w:rsidP="008D30E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EC6D68"/>
    <w:multiLevelType w:val="multilevel"/>
    <w:tmpl w:val="FA0062E0"/>
    <w:lvl w:ilvl="0">
      <w:start w:val="1"/>
      <w:numFmt w:val="decimal"/>
      <w:pStyle w:val="h1"/>
      <w:lvlText w:val="%1."/>
      <w:lvlJc w:val="left"/>
      <w:pPr>
        <w:tabs>
          <w:tab w:val="num" w:pos="2432"/>
        </w:tabs>
        <w:ind w:left="2432" w:hanging="432"/>
      </w:pPr>
      <w:rPr>
        <w:rFonts w:hint="default"/>
      </w:rPr>
    </w:lvl>
    <w:lvl w:ilvl="1">
      <w:start w:val="1"/>
      <w:numFmt w:val="decimal"/>
      <w:pStyle w:val="h2"/>
      <w:lvlText w:val="%1.%2."/>
      <w:lvlJc w:val="left"/>
      <w:pPr>
        <w:tabs>
          <w:tab w:val="num" w:pos="2151"/>
        </w:tabs>
        <w:ind w:left="2151" w:hanging="576"/>
      </w:pPr>
      <w:rPr>
        <w:rFonts w:hint="default"/>
        <w:color w:val="auto"/>
      </w:rPr>
    </w:lvl>
    <w:lvl w:ilvl="2">
      <w:start w:val="1"/>
      <w:numFmt w:val="decimal"/>
      <w:lvlText w:val="%1.%2.%3"/>
      <w:lvlJc w:val="left"/>
      <w:pPr>
        <w:tabs>
          <w:tab w:val="num" w:pos="2720"/>
        </w:tabs>
        <w:ind w:left="2720" w:hanging="720"/>
      </w:pPr>
      <w:rPr>
        <w:rFonts w:hint="default"/>
      </w:rPr>
    </w:lvl>
    <w:lvl w:ilvl="3">
      <w:start w:val="1"/>
      <w:numFmt w:val="decimal"/>
      <w:lvlText w:val="%1.%2.%3.%4"/>
      <w:lvlJc w:val="left"/>
      <w:pPr>
        <w:tabs>
          <w:tab w:val="num" w:pos="2864"/>
        </w:tabs>
        <w:ind w:left="2864" w:hanging="864"/>
      </w:pPr>
      <w:rPr>
        <w:rFonts w:hint="default"/>
      </w:rPr>
    </w:lvl>
    <w:lvl w:ilvl="4">
      <w:start w:val="1"/>
      <w:numFmt w:val="decimal"/>
      <w:lvlText w:val="%1.%2.%3.%4.%5"/>
      <w:lvlJc w:val="left"/>
      <w:pPr>
        <w:tabs>
          <w:tab w:val="num" w:pos="3008"/>
        </w:tabs>
        <w:ind w:left="3008" w:hanging="1008"/>
      </w:pPr>
      <w:rPr>
        <w:rFonts w:hint="default"/>
      </w:rPr>
    </w:lvl>
    <w:lvl w:ilvl="5">
      <w:start w:val="1"/>
      <w:numFmt w:val="decimal"/>
      <w:lvlText w:val="%1.%2.%3.%4.%5.%6"/>
      <w:lvlJc w:val="left"/>
      <w:pPr>
        <w:tabs>
          <w:tab w:val="num" w:pos="3152"/>
        </w:tabs>
        <w:ind w:left="3152" w:hanging="1152"/>
      </w:pPr>
      <w:rPr>
        <w:rFonts w:hint="default"/>
      </w:rPr>
    </w:lvl>
    <w:lvl w:ilvl="6">
      <w:start w:val="1"/>
      <w:numFmt w:val="decimal"/>
      <w:lvlText w:val="%1.%2.%3.%4.%5.%6.%7"/>
      <w:lvlJc w:val="left"/>
      <w:pPr>
        <w:tabs>
          <w:tab w:val="num" w:pos="3296"/>
        </w:tabs>
        <w:ind w:left="3296" w:hanging="1296"/>
      </w:pPr>
      <w:rPr>
        <w:rFonts w:hint="default"/>
      </w:rPr>
    </w:lvl>
    <w:lvl w:ilvl="7">
      <w:start w:val="1"/>
      <w:numFmt w:val="decimal"/>
      <w:lvlText w:val="%1.%2.%3.%4.%5.%6.%7.%8"/>
      <w:lvlJc w:val="left"/>
      <w:pPr>
        <w:tabs>
          <w:tab w:val="num" w:pos="3440"/>
        </w:tabs>
        <w:ind w:left="3440" w:hanging="1440"/>
      </w:pPr>
      <w:rPr>
        <w:rFonts w:hint="default"/>
      </w:rPr>
    </w:lvl>
    <w:lvl w:ilvl="8">
      <w:start w:val="1"/>
      <w:numFmt w:val="decimal"/>
      <w:lvlText w:val="%1.%2.%3.%4.%5.%6.%7.%8.%9"/>
      <w:lvlJc w:val="left"/>
      <w:pPr>
        <w:tabs>
          <w:tab w:val="num" w:pos="3584"/>
        </w:tabs>
        <w:ind w:left="3584" w:hanging="1584"/>
      </w:pPr>
      <w:rPr>
        <w:rFonts w:hint="default"/>
      </w:rPr>
    </w:lvl>
  </w:abstractNum>
  <w:abstractNum w:abstractNumId="1">
    <w:nsid w:val="1A17183B"/>
    <w:multiLevelType w:val="multilevel"/>
    <w:tmpl w:val="0F6E64FC"/>
    <w:lvl w:ilvl="0">
      <w:numFmt w:val="bullet"/>
      <w:lvlText w:val="-"/>
      <w:lvlJc w:val="left"/>
      <w:pPr>
        <w:tabs>
          <w:tab w:val="num" w:pos="1680"/>
        </w:tabs>
        <w:ind w:left="1680" w:hanging="360"/>
      </w:pPr>
      <w:rPr>
        <w:rFonts w:ascii="Times New Roman" w:eastAsia="Times New Roman" w:hAnsi="Times New Roman" w:hint="default"/>
      </w:rPr>
    </w:lvl>
    <w:lvl w:ilvl="1">
      <w:start w:val="1"/>
      <w:numFmt w:val="bullet"/>
      <w:lvlText w:val="o"/>
      <w:lvlJc w:val="left"/>
      <w:pPr>
        <w:tabs>
          <w:tab w:val="num" w:pos="2400"/>
        </w:tabs>
        <w:ind w:left="2400" w:hanging="360"/>
      </w:pPr>
      <w:rPr>
        <w:rFonts w:ascii="Courier New" w:hAnsi="Courier New" w:cs="Courier New" w:hint="default"/>
      </w:rPr>
    </w:lvl>
    <w:lvl w:ilvl="2">
      <w:start w:val="1"/>
      <w:numFmt w:val="bullet"/>
      <w:lvlText w:val=""/>
      <w:lvlJc w:val="left"/>
      <w:pPr>
        <w:tabs>
          <w:tab w:val="num" w:pos="3120"/>
        </w:tabs>
        <w:ind w:left="3120" w:hanging="360"/>
      </w:pPr>
      <w:rPr>
        <w:rFonts w:ascii="Wingdings" w:hAnsi="Wingdings" w:cs="Wingdings" w:hint="default"/>
      </w:rPr>
    </w:lvl>
    <w:lvl w:ilvl="3">
      <w:start w:val="1"/>
      <w:numFmt w:val="bullet"/>
      <w:lvlText w:val=""/>
      <w:lvlJc w:val="left"/>
      <w:pPr>
        <w:tabs>
          <w:tab w:val="num" w:pos="3840"/>
        </w:tabs>
        <w:ind w:left="3840" w:hanging="360"/>
      </w:pPr>
      <w:rPr>
        <w:rFonts w:ascii="Symbol" w:hAnsi="Symbol" w:cs="Symbol" w:hint="default"/>
      </w:rPr>
    </w:lvl>
    <w:lvl w:ilvl="4">
      <w:start w:val="1"/>
      <w:numFmt w:val="bullet"/>
      <w:lvlText w:val="o"/>
      <w:lvlJc w:val="left"/>
      <w:pPr>
        <w:tabs>
          <w:tab w:val="num" w:pos="4560"/>
        </w:tabs>
        <w:ind w:left="4560" w:hanging="360"/>
      </w:pPr>
      <w:rPr>
        <w:rFonts w:ascii="Courier New" w:hAnsi="Courier New" w:cs="Courier New" w:hint="default"/>
      </w:rPr>
    </w:lvl>
    <w:lvl w:ilvl="5">
      <w:start w:val="1"/>
      <w:numFmt w:val="bullet"/>
      <w:lvlText w:val=""/>
      <w:lvlJc w:val="left"/>
      <w:pPr>
        <w:tabs>
          <w:tab w:val="num" w:pos="5280"/>
        </w:tabs>
        <w:ind w:left="5280" w:hanging="360"/>
      </w:pPr>
      <w:rPr>
        <w:rFonts w:ascii="Wingdings" w:hAnsi="Wingdings" w:cs="Wingdings" w:hint="default"/>
      </w:rPr>
    </w:lvl>
    <w:lvl w:ilvl="6">
      <w:start w:val="1"/>
      <w:numFmt w:val="bullet"/>
      <w:lvlText w:val=""/>
      <w:lvlJc w:val="left"/>
      <w:pPr>
        <w:tabs>
          <w:tab w:val="num" w:pos="6000"/>
        </w:tabs>
        <w:ind w:left="6000" w:hanging="360"/>
      </w:pPr>
      <w:rPr>
        <w:rFonts w:ascii="Symbol" w:hAnsi="Symbol" w:cs="Symbol" w:hint="default"/>
      </w:rPr>
    </w:lvl>
    <w:lvl w:ilvl="7">
      <w:start w:val="1"/>
      <w:numFmt w:val="bullet"/>
      <w:lvlText w:val="o"/>
      <w:lvlJc w:val="left"/>
      <w:pPr>
        <w:tabs>
          <w:tab w:val="num" w:pos="6720"/>
        </w:tabs>
        <w:ind w:left="6720" w:hanging="360"/>
      </w:pPr>
      <w:rPr>
        <w:rFonts w:ascii="Courier New" w:hAnsi="Courier New" w:cs="Courier New" w:hint="default"/>
      </w:rPr>
    </w:lvl>
    <w:lvl w:ilvl="8">
      <w:start w:val="1"/>
      <w:numFmt w:val="bullet"/>
      <w:lvlText w:val=""/>
      <w:lvlJc w:val="left"/>
      <w:pPr>
        <w:tabs>
          <w:tab w:val="num" w:pos="7440"/>
        </w:tabs>
        <w:ind w:left="7440" w:hanging="360"/>
      </w:pPr>
      <w:rPr>
        <w:rFonts w:ascii="Wingdings" w:hAnsi="Wingdings" w:cs="Wingdings" w:hint="default"/>
      </w:rPr>
    </w:lvl>
  </w:abstractNum>
  <w:abstractNum w:abstractNumId="2">
    <w:nsid w:val="1E350FCE"/>
    <w:multiLevelType w:val="hybridMultilevel"/>
    <w:tmpl w:val="0F6E64FC"/>
    <w:lvl w:ilvl="0" w:tplc="6FD6DF02">
      <w:numFmt w:val="bullet"/>
      <w:lvlText w:val="-"/>
      <w:lvlJc w:val="left"/>
      <w:pPr>
        <w:tabs>
          <w:tab w:val="num" w:pos="1680"/>
        </w:tabs>
        <w:ind w:left="1680" w:hanging="360"/>
      </w:pPr>
      <w:rPr>
        <w:rFonts w:ascii="Times New Roman" w:eastAsia="Times New Roman" w:hAnsi="Times New Roman" w:hint="default"/>
      </w:rPr>
    </w:lvl>
    <w:lvl w:ilvl="1" w:tplc="04020003">
      <w:start w:val="1"/>
      <w:numFmt w:val="bullet"/>
      <w:lvlText w:val="o"/>
      <w:lvlJc w:val="left"/>
      <w:pPr>
        <w:tabs>
          <w:tab w:val="num" w:pos="2400"/>
        </w:tabs>
        <w:ind w:left="2400" w:hanging="360"/>
      </w:pPr>
      <w:rPr>
        <w:rFonts w:ascii="Courier New" w:hAnsi="Courier New" w:cs="Courier New" w:hint="default"/>
      </w:rPr>
    </w:lvl>
    <w:lvl w:ilvl="2" w:tplc="04020005">
      <w:start w:val="1"/>
      <w:numFmt w:val="bullet"/>
      <w:lvlText w:val=""/>
      <w:lvlJc w:val="left"/>
      <w:pPr>
        <w:tabs>
          <w:tab w:val="num" w:pos="3120"/>
        </w:tabs>
        <w:ind w:left="3120" w:hanging="360"/>
      </w:pPr>
      <w:rPr>
        <w:rFonts w:ascii="Wingdings" w:hAnsi="Wingdings" w:cs="Wingdings" w:hint="default"/>
      </w:rPr>
    </w:lvl>
    <w:lvl w:ilvl="3" w:tplc="04020001">
      <w:start w:val="1"/>
      <w:numFmt w:val="bullet"/>
      <w:lvlText w:val=""/>
      <w:lvlJc w:val="left"/>
      <w:pPr>
        <w:tabs>
          <w:tab w:val="num" w:pos="3840"/>
        </w:tabs>
        <w:ind w:left="3840" w:hanging="360"/>
      </w:pPr>
      <w:rPr>
        <w:rFonts w:ascii="Symbol" w:hAnsi="Symbol" w:cs="Symbol" w:hint="default"/>
      </w:rPr>
    </w:lvl>
    <w:lvl w:ilvl="4" w:tplc="04020003">
      <w:start w:val="1"/>
      <w:numFmt w:val="bullet"/>
      <w:lvlText w:val="o"/>
      <w:lvlJc w:val="left"/>
      <w:pPr>
        <w:tabs>
          <w:tab w:val="num" w:pos="4560"/>
        </w:tabs>
        <w:ind w:left="4560" w:hanging="360"/>
      </w:pPr>
      <w:rPr>
        <w:rFonts w:ascii="Courier New" w:hAnsi="Courier New" w:cs="Courier New" w:hint="default"/>
      </w:rPr>
    </w:lvl>
    <w:lvl w:ilvl="5" w:tplc="04020005">
      <w:start w:val="1"/>
      <w:numFmt w:val="bullet"/>
      <w:lvlText w:val=""/>
      <w:lvlJc w:val="left"/>
      <w:pPr>
        <w:tabs>
          <w:tab w:val="num" w:pos="5280"/>
        </w:tabs>
        <w:ind w:left="5280" w:hanging="360"/>
      </w:pPr>
      <w:rPr>
        <w:rFonts w:ascii="Wingdings" w:hAnsi="Wingdings" w:cs="Wingdings" w:hint="default"/>
      </w:rPr>
    </w:lvl>
    <w:lvl w:ilvl="6" w:tplc="04020001">
      <w:start w:val="1"/>
      <w:numFmt w:val="bullet"/>
      <w:lvlText w:val=""/>
      <w:lvlJc w:val="left"/>
      <w:pPr>
        <w:tabs>
          <w:tab w:val="num" w:pos="6000"/>
        </w:tabs>
        <w:ind w:left="6000" w:hanging="360"/>
      </w:pPr>
      <w:rPr>
        <w:rFonts w:ascii="Symbol" w:hAnsi="Symbol" w:cs="Symbol" w:hint="default"/>
      </w:rPr>
    </w:lvl>
    <w:lvl w:ilvl="7" w:tplc="04020003">
      <w:start w:val="1"/>
      <w:numFmt w:val="bullet"/>
      <w:lvlText w:val="o"/>
      <w:lvlJc w:val="left"/>
      <w:pPr>
        <w:tabs>
          <w:tab w:val="num" w:pos="6720"/>
        </w:tabs>
        <w:ind w:left="6720" w:hanging="360"/>
      </w:pPr>
      <w:rPr>
        <w:rFonts w:ascii="Courier New" w:hAnsi="Courier New" w:cs="Courier New" w:hint="default"/>
      </w:rPr>
    </w:lvl>
    <w:lvl w:ilvl="8" w:tplc="04020005">
      <w:start w:val="1"/>
      <w:numFmt w:val="bullet"/>
      <w:lvlText w:val=""/>
      <w:lvlJc w:val="left"/>
      <w:pPr>
        <w:tabs>
          <w:tab w:val="num" w:pos="7440"/>
        </w:tabs>
        <w:ind w:left="7440" w:hanging="360"/>
      </w:pPr>
      <w:rPr>
        <w:rFonts w:ascii="Wingdings" w:hAnsi="Wingdings" w:cs="Wingdings" w:hint="default"/>
      </w:rPr>
    </w:lvl>
  </w:abstractNum>
  <w:abstractNum w:abstractNumId="3">
    <w:nsid w:val="276B789B"/>
    <w:multiLevelType w:val="multilevel"/>
    <w:tmpl w:val="5BB217A6"/>
    <w:lvl w:ilvl="0">
      <w:start w:val="1"/>
      <w:numFmt w:val="decimal"/>
      <w:lvlText w:val="%1."/>
      <w:lvlJc w:val="left"/>
      <w:pPr>
        <w:tabs>
          <w:tab w:val="num" w:pos="750"/>
        </w:tabs>
        <w:ind w:left="750" w:hanging="375"/>
      </w:pPr>
      <w:rPr>
        <w:rFonts w:hint="default"/>
        <w:b/>
        <w:bCs/>
      </w:rPr>
    </w:lvl>
    <w:lvl w:ilvl="1">
      <w:start w:val="1"/>
      <w:numFmt w:val="decimal"/>
      <w:isLgl/>
      <w:lvlText w:val="%1.%2."/>
      <w:lvlJc w:val="left"/>
      <w:pPr>
        <w:tabs>
          <w:tab w:val="num" w:pos="1095"/>
        </w:tabs>
        <w:ind w:left="1095" w:hanging="720"/>
      </w:pPr>
      <w:rPr>
        <w:rFonts w:hint="default"/>
        <w:b/>
        <w:bCs/>
      </w:rPr>
    </w:lvl>
    <w:lvl w:ilvl="2">
      <w:start w:val="1"/>
      <w:numFmt w:val="decimal"/>
      <w:isLgl/>
      <w:lvlText w:val="%1.%2.%3."/>
      <w:lvlJc w:val="left"/>
      <w:pPr>
        <w:tabs>
          <w:tab w:val="num" w:pos="1095"/>
        </w:tabs>
        <w:ind w:left="1095" w:hanging="720"/>
      </w:pPr>
      <w:rPr>
        <w:rFonts w:hint="default"/>
      </w:rPr>
    </w:lvl>
    <w:lvl w:ilvl="3">
      <w:start w:val="1"/>
      <w:numFmt w:val="decimal"/>
      <w:isLgl/>
      <w:lvlText w:val="%1.%2.%3.%4."/>
      <w:lvlJc w:val="left"/>
      <w:pPr>
        <w:tabs>
          <w:tab w:val="num" w:pos="1455"/>
        </w:tabs>
        <w:ind w:left="1455" w:hanging="1080"/>
      </w:pPr>
      <w:rPr>
        <w:rFonts w:hint="default"/>
      </w:rPr>
    </w:lvl>
    <w:lvl w:ilvl="4">
      <w:start w:val="1"/>
      <w:numFmt w:val="decimal"/>
      <w:isLgl/>
      <w:lvlText w:val="%1.%2.%3.%4.%5."/>
      <w:lvlJc w:val="left"/>
      <w:pPr>
        <w:tabs>
          <w:tab w:val="num" w:pos="1455"/>
        </w:tabs>
        <w:ind w:left="1455" w:hanging="1080"/>
      </w:pPr>
      <w:rPr>
        <w:rFonts w:hint="default"/>
      </w:rPr>
    </w:lvl>
    <w:lvl w:ilvl="5">
      <w:start w:val="1"/>
      <w:numFmt w:val="decimal"/>
      <w:isLgl/>
      <w:lvlText w:val="%1.%2.%3.%4.%5.%6."/>
      <w:lvlJc w:val="left"/>
      <w:pPr>
        <w:tabs>
          <w:tab w:val="num" w:pos="1815"/>
        </w:tabs>
        <w:ind w:left="1815" w:hanging="1440"/>
      </w:pPr>
      <w:rPr>
        <w:rFonts w:hint="default"/>
      </w:rPr>
    </w:lvl>
    <w:lvl w:ilvl="6">
      <w:start w:val="1"/>
      <w:numFmt w:val="decimal"/>
      <w:isLgl/>
      <w:lvlText w:val="%1.%2.%3.%4.%5.%6.%7."/>
      <w:lvlJc w:val="left"/>
      <w:pPr>
        <w:tabs>
          <w:tab w:val="num" w:pos="1815"/>
        </w:tabs>
        <w:ind w:left="1815" w:hanging="1440"/>
      </w:pPr>
      <w:rPr>
        <w:rFonts w:hint="default"/>
      </w:rPr>
    </w:lvl>
    <w:lvl w:ilvl="7">
      <w:start w:val="1"/>
      <w:numFmt w:val="decimal"/>
      <w:isLgl/>
      <w:lvlText w:val="%1.%2.%3.%4.%5.%6.%7.%8."/>
      <w:lvlJc w:val="left"/>
      <w:pPr>
        <w:tabs>
          <w:tab w:val="num" w:pos="2175"/>
        </w:tabs>
        <w:ind w:left="2175" w:hanging="1800"/>
      </w:pPr>
      <w:rPr>
        <w:rFonts w:hint="default"/>
      </w:rPr>
    </w:lvl>
    <w:lvl w:ilvl="8">
      <w:start w:val="1"/>
      <w:numFmt w:val="decimal"/>
      <w:isLgl/>
      <w:lvlText w:val="%1.%2.%3.%4.%5.%6.%7.%8.%9."/>
      <w:lvlJc w:val="left"/>
      <w:pPr>
        <w:tabs>
          <w:tab w:val="num" w:pos="2535"/>
        </w:tabs>
        <w:ind w:left="2535" w:hanging="2160"/>
      </w:pPr>
      <w:rPr>
        <w:rFonts w:hint="default"/>
      </w:rPr>
    </w:lvl>
  </w:abstractNum>
  <w:abstractNum w:abstractNumId="4">
    <w:nsid w:val="292D6FDD"/>
    <w:multiLevelType w:val="multilevel"/>
    <w:tmpl w:val="5BB217A6"/>
    <w:lvl w:ilvl="0">
      <w:start w:val="1"/>
      <w:numFmt w:val="decimal"/>
      <w:lvlText w:val="%1."/>
      <w:lvlJc w:val="left"/>
      <w:pPr>
        <w:tabs>
          <w:tab w:val="num" w:pos="750"/>
        </w:tabs>
        <w:ind w:left="750" w:hanging="375"/>
      </w:pPr>
      <w:rPr>
        <w:rFonts w:hint="default"/>
        <w:b/>
        <w:bCs/>
      </w:rPr>
    </w:lvl>
    <w:lvl w:ilvl="1">
      <w:start w:val="1"/>
      <w:numFmt w:val="decimal"/>
      <w:isLgl/>
      <w:lvlText w:val="%1.%2."/>
      <w:lvlJc w:val="left"/>
      <w:pPr>
        <w:tabs>
          <w:tab w:val="num" w:pos="1095"/>
        </w:tabs>
        <w:ind w:left="1095" w:hanging="720"/>
      </w:pPr>
      <w:rPr>
        <w:rFonts w:hint="default"/>
        <w:b/>
        <w:bCs/>
      </w:rPr>
    </w:lvl>
    <w:lvl w:ilvl="2">
      <w:start w:val="1"/>
      <w:numFmt w:val="decimal"/>
      <w:isLgl/>
      <w:lvlText w:val="%1.%2.%3."/>
      <w:lvlJc w:val="left"/>
      <w:pPr>
        <w:tabs>
          <w:tab w:val="num" w:pos="1095"/>
        </w:tabs>
        <w:ind w:left="1095" w:hanging="720"/>
      </w:pPr>
      <w:rPr>
        <w:rFonts w:hint="default"/>
      </w:rPr>
    </w:lvl>
    <w:lvl w:ilvl="3">
      <w:start w:val="1"/>
      <w:numFmt w:val="decimal"/>
      <w:isLgl/>
      <w:lvlText w:val="%1.%2.%3.%4."/>
      <w:lvlJc w:val="left"/>
      <w:pPr>
        <w:tabs>
          <w:tab w:val="num" w:pos="1455"/>
        </w:tabs>
        <w:ind w:left="1455" w:hanging="1080"/>
      </w:pPr>
      <w:rPr>
        <w:rFonts w:hint="default"/>
      </w:rPr>
    </w:lvl>
    <w:lvl w:ilvl="4">
      <w:start w:val="1"/>
      <w:numFmt w:val="decimal"/>
      <w:isLgl/>
      <w:lvlText w:val="%1.%2.%3.%4.%5."/>
      <w:lvlJc w:val="left"/>
      <w:pPr>
        <w:tabs>
          <w:tab w:val="num" w:pos="1455"/>
        </w:tabs>
        <w:ind w:left="1455" w:hanging="1080"/>
      </w:pPr>
      <w:rPr>
        <w:rFonts w:hint="default"/>
      </w:rPr>
    </w:lvl>
    <w:lvl w:ilvl="5">
      <w:start w:val="1"/>
      <w:numFmt w:val="decimal"/>
      <w:isLgl/>
      <w:lvlText w:val="%1.%2.%3.%4.%5.%6."/>
      <w:lvlJc w:val="left"/>
      <w:pPr>
        <w:tabs>
          <w:tab w:val="num" w:pos="1815"/>
        </w:tabs>
        <w:ind w:left="1815" w:hanging="1440"/>
      </w:pPr>
      <w:rPr>
        <w:rFonts w:hint="default"/>
      </w:rPr>
    </w:lvl>
    <w:lvl w:ilvl="6">
      <w:start w:val="1"/>
      <w:numFmt w:val="decimal"/>
      <w:isLgl/>
      <w:lvlText w:val="%1.%2.%3.%4.%5.%6.%7."/>
      <w:lvlJc w:val="left"/>
      <w:pPr>
        <w:tabs>
          <w:tab w:val="num" w:pos="1815"/>
        </w:tabs>
        <w:ind w:left="1815" w:hanging="1440"/>
      </w:pPr>
      <w:rPr>
        <w:rFonts w:hint="default"/>
      </w:rPr>
    </w:lvl>
    <w:lvl w:ilvl="7">
      <w:start w:val="1"/>
      <w:numFmt w:val="decimal"/>
      <w:isLgl/>
      <w:lvlText w:val="%1.%2.%3.%4.%5.%6.%7.%8."/>
      <w:lvlJc w:val="left"/>
      <w:pPr>
        <w:tabs>
          <w:tab w:val="num" w:pos="2175"/>
        </w:tabs>
        <w:ind w:left="2175" w:hanging="1800"/>
      </w:pPr>
      <w:rPr>
        <w:rFonts w:hint="default"/>
      </w:rPr>
    </w:lvl>
    <w:lvl w:ilvl="8">
      <w:start w:val="1"/>
      <w:numFmt w:val="decimal"/>
      <w:isLgl/>
      <w:lvlText w:val="%1.%2.%3.%4.%5.%6.%7.%8.%9."/>
      <w:lvlJc w:val="left"/>
      <w:pPr>
        <w:tabs>
          <w:tab w:val="num" w:pos="2535"/>
        </w:tabs>
        <w:ind w:left="2535" w:hanging="2160"/>
      </w:pPr>
      <w:rPr>
        <w:rFonts w:hint="default"/>
      </w:rPr>
    </w:lvl>
  </w:abstractNum>
  <w:abstractNum w:abstractNumId="5">
    <w:nsid w:val="2B4520E1"/>
    <w:multiLevelType w:val="multilevel"/>
    <w:tmpl w:val="D1621CA4"/>
    <w:lvl w:ilvl="0">
      <w:start w:val="8"/>
      <w:numFmt w:val="decimal"/>
      <w:lvlText w:val="%1."/>
      <w:lvlJc w:val="left"/>
      <w:pPr>
        <w:tabs>
          <w:tab w:val="num" w:pos="765"/>
        </w:tabs>
        <w:ind w:left="765" w:hanging="390"/>
      </w:pPr>
      <w:rPr>
        <w:rFonts w:hint="default"/>
        <w:b/>
        <w:bCs/>
      </w:rPr>
    </w:lvl>
    <w:lvl w:ilvl="1">
      <w:start w:val="1"/>
      <w:numFmt w:val="decimal"/>
      <w:lvlText w:val="%1.%2."/>
      <w:lvlJc w:val="left"/>
      <w:pPr>
        <w:tabs>
          <w:tab w:val="num" w:pos="1282"/>
        </w:tabs>
        <w:ind w:left="1282" w:hanging="720"/>
      </w:pPr>
      <w:rPr>
        <w:rFonts w:hint="default"/>
        <w:b/>
        <w:bCs/>
      </w:rPr>
    </w:lvl>
    <w:lvl w:ilvl="2">
      <w:start w:val="1"/>
      <w:numFmt w:val="decimal"/>
      <w:lvlText w:val="%1.%2.%3."/>
      <w:lvlJc w:val="left"/>
      <w:pPr>
        <w:tabs>
          <w:tab w:val="num" w:pos="1469"/>
        </w:tabs>
        <w:ind w:left="1469" w:hanging="720"/>
      </w:pPr>
      <w:rPr>
        <w:rFonts w:hint="default"/>
      </w:rPr>
    </w:lvl>
    <w:lvl w:ilvl="3">
      <w:start w:val="1"/>
      <w:numFmt w:val="decimal"/>
      <w:lvlText w:val="%1.%2.%3.%4."/>
      <w:lvlJc w:val="left"/>
      <w:pPr>
        <w:tabs>
          <w:tab w:val="num" w:pos="2016"/>
        </w:tabs>
        <w:ind w:left="2016" w:hanging="1080"/>
      </w:pPr>
      <w:rPr>
        <w:rFonts w:hint="default"/>
      </w:rPr>
    </w:lvl>
    <w:lvl w:ilvl="4">
      <w:start w:val="1"/>
      <w:numFmt w:val="decimal"/>
      <w:lvlText w:val="%1.%2.%3.%4.%5."/>
      <w:lvlJc w:val="left"/>
      <w:pPr>
        <w:tabs>
          <w:tab w:val="num" w:pos="2203"/>
        </w:tabs>
        <w:ind w:left="2203" w:hanging="1080"/>
      </w:pPr>
      <w:rPr>
        <w:rFonts w:hint="default"/>
      </w:rPr>
    </w:lvl>
    <w:lvl w:ilvl="5">
      <w:start w:val="1"/>
      <w:numFmt w:val="decimal"/>
      <w:lvlText w:val="%1.%2.%3.%4.%5.%6."/>
      <w:lvlJc w:val="left"/>
      <w:pPr>
        <w:tabs>
          <w:tab w:val="num" w:pos="2750"/>
        </w:tabs>
        <w:ind w:left="2750" w:hanging="1440"/>
      </w:pPr>
      <w:rPr>
        <w:rFonts w:hint="default"/>
      </w:rPr>
    </w:lvl>
    <w:lvl w:ilvl="6">
      <w:start w:val="1"/>
      <w:numFmt w:val="decimal"/>
      <w:lvlText w:val="%1.%2.%3.%4.%5.%6.%7."/>
      <w:lvlJc w:val="left"/>
      <w:pPr>
        <w:tabs>
          <w:tab w:val="num" w:pos="2937"/>
        </w:tabs>
        <w:ind w:left="2937" w:hanging="1440"/>
      </w:pPr>
      <w:rPr>
        <w:rFonts w:hint="default"/>
      </w:rPr>
    </w:lvl>
    <w:lvl w:ilvl="7">
      <w:start w:val="1"/>
      <w:numFmt w:val="decimal"/>
      <w:lvlText w:val="%1.%2.%3.%4.%5.%6.%7.%8."/>
      <w:lvlJc w:val="left"/>
      <w:pPr>
        <w:tabs>
          <w:tab w:val="num" w:pos="3484"/>
        </w:tabs>
        <w:ind w:left="3484" w:hanging="1800"/>
      </w:pPr>
      <w:rPr>
        <w:rFonts w:hint="default"/>
      </w:rPr>
    </w:lvl>
    <w:lvl w:ilvl="8">
      <w:start w:val="1"/>
      <w:numFmt w:val="decimal"/>
      <w:lvlText w:val="%1.%2.%3.%4.%5.%6.%7.%8.%9."/>
      <w:lvlJc w:val="left"/>
      <w:pPr>
        <w:tabs>
          <w:tab w:val="num" w:pos="4031"/>
        </w:tabs>
        <w:ind w:left="4031" w:hanging="2160"/>
      </w:pPr>
      <w:rPr>
        <w:rFonts w:hint="default"/>
      </w:rPr>
    </w:lvl>
  </w:abstractNum>
  <w:abstractNum w:abstractNumId="6">
    <w:nsid w:val="373A7364"/>
    <w:multiLevelType w:val="hybridMultilevel"/>
    <w:tmpl w:val="FAA40E56"/>
    <w:lvl w:ilvl="0" w:tplc="1B1A1272">
      <w:start w:val="1"/>
      <w:numFmt w:val="upperRoman"/>
      <w:lvlText w:val="%1."/>
      <w:lvlJc w:val="left"/>
      <w:pPr>
        <w:tabs>
          <w:tab w:val="num" w:pos="720"/>
        </w:tabs>
        <w:ind w:left="720" w:hanging="720"/>
      </w:pPr>
      <w:rPr>
        <w:rFonts w:hint="default"/>
      </w:rPr>
    </w:lvl>
    <w:lvl w:ilvl="1" w:tplc="04020019">
      <w:start w:val="1"/>
      <w:numFmt w:val="lowerLetter"/>
      <w:lvlText w:val="%2."/>
      <w:lvlJc w:val="left"/>
      <w:pPr>
        <w:tabs>
          <w:tab w:val="num" w:pos="1080"/>
        </w:tabs>
        <w:ind w:left="1080" w:hanging="360"/>
      </w:pPr>
    </w:lvl>
    <w:lvl w:ilvl="2" w:tplc="0402001B">
      <w:start w:val="1"/>
      <w:numFmt w:val="lowerRoman"/>
      <w:lvlText w:val="%3."/>
      <w:lvlJc w:val="right"/>
      <w:pPr>
        <w:tabs>
          <w:tab w:val="num" w:pos="1800"/>
        </w:tabs>
        <w:ind w:left="1800" w:hanging="180"/>
      </w:pPr>
    </w:lvl>
    <w:lvl w:ilvl="3" w:tplc="0402000F">
      <w:start w:val="1"/>
      <w:numFmt w:val="decimal"/>
      <w:lvlText w:val="%4."/>
      <w:lvlJc w:val="left"/>
      <w:pPr>
        <w:tabs>
          <w:tab w:val="num" w:pos="2520"/>
        </w:tabs>
        <w:ind w:left="2520" w:hanging="360"/>
      </w:pPr>
    </w:lvl>
    <w:lvl w:ilvl="4" w:tplc="04020019">
      <w:start w:val="1"/>
      <w:numFmt w:val="lowerLetter"/>
      <w:lvlText w:val="%5."/>
      <w:lvlJc w:val="left"/>
      <w:pPr>
        <w:tabs>
          <w:tab w:val="num" w:pos="3240"/>
        </w:tabs>
        <w:ind w:left="3240" w:hanging="360"/>
      </w:pPr>
    </w:lvl>
    <w:lvl w:ilvl="5" w:tplc="0402001B">
      <w:start w:val="1"/>
      <w:numFmt w:val="lowerRoman"/>
      <w:lvlText w:val="%6."/>
      <w:lvlJc w:val="right"/>
      <w:pPr>
        <w:tabs>
          <w:tab w:val="num" w:pos="3960"/>
        </w:tabs>
        <w:ind w:left="3960" w:hanging="180"/>
      </w:pPr>
    </w:lvl>
    <w:lvl w:ilvl="6" w:tplc="0402000F">
      <w:start w:val="1"/>
      <w:numFmt w:val="decimal"/>
      <w:lvlText w:val="%7."/>
      <w:lvlJc w:val="left"/>
      <w:pPr>
        <w:tabs>
          <w:tab w:val="num" w:pos="4680"/>
        </w:tabs>
        <w:ind w:left="4680" w:hanging="360"/>
      </w:pPr>
    </w:lvl>
    <w:lvl w:ilvl="7" w:tplc="04020019">
      <w:start w:val="1"/>
      <w:numFmt w:val="lowerLetter"/>
      <w:lvlText w:val="%8."/>
      <w:lvlJc w:val="left"/>
      <w:pPr>
        <w:tabs>
          <w:tab w:val="num" w:pos="5400"/>
        </w:tabs>
        <w:ind w:left="5400" w:hanging="360"/>
      </w:pPr>
    </w:lvl>
    <w:lvl w:ilvl="8" w:tplc="0402001B">
      <w:start w:val="1"/>
      <w:numFmt w:val="lowerRoman"/>
      <w:lvlText w:val="%9."/>
      <w:lvlJc w:val="right"/>
      <w:pPr>
        <w:tabs>
          <w:tab w:val="num" w:pos="6120"/>
        </w:tabs>
        <w:ind w:left="6120" w:hanging="180"/>
      </w:pPr>
    </w:lvl>
  </w:abstractNum>
  <w:abstractNum w:abstractNumId="7">
    <w:nsid w:val="49324CDD"/>
    <w:multiLevelType w:val="multilevel"/>
    <w:tmpl w:val="D1621CA4"/>
    <w:lvl w:ilvl="0">
      <w:start w:val="8"/>
      <w:numFmt w:val="decimal"/>
      <w:lvlText w:val="%1."/>
      <w:lvlJc w:val="left"/>
      <w:pPr>
        <w:tabs>
          <w:tab w:val="num" w:pos="765"/>
        </w:tabs>
        <w:ind w:left="765" w:hanging="390"/>
      </w:pPr>
      <w:rPr>
        <w:rFonts w:hint="default"/>
        <w:b/>
        <w:bCs/>
      </w:rPr>
    </w:lvl>
    <w:lvl w:ilvl="1">
      <w:start w:val="1"/>
      <w:numFmt w:val="decimal"/>
      <w:lvlText w:val="%1.%2."/>
      <w:lvlJc w:val="left"/>
      <w:pPr>
        <w:tabs>
          <w:tab w:val="num" w:pos="1282"/>
        </w:tabs>
        <w:ind w:left="1282" w:hanging="720"/>
      </w:pPr>
      <w:rPr>
        <w:rFonts w:hint="default"/>
        <w:b/>
        <w:bCs/>
      </w:rPr>
    </w:lvl>
    <w:lvl w:ilvl="2">
      <w:start w:val="1"/>
      <w:numFmt w:val="decimal"/>
      <w:lvlText w:val="%1.%2.%3."/>
      <w:lvlJc w:val="left"/>
      <w:pPr>
        <w:tabs>
          <w:tab w:val="num" w:pos="1469"/>
        </w:tabs>
        <w:ind w:left="1469" w:hanging="720"/>
      </w:pPr>
      <w:rPr>
        <w:rFonts w:hint="default"/>
      </w:rPr>
    </w:lvl>
    <w:lvl w:ilvl="3">
      <w:start w:val="1"/>
      <w:numFmt w:val="decimal"/>
      <w:lvlText w:val="%1.%2.%3.%4."/>
      <w:lvlJc w:val="left"/>
      <w:pPr>
        <w:tabs>
          <w:tab w:val="num" w:pos="2016"/>
        </w:tabs>
        <w:ind w:left="2016" w:hanging="1080"/>
      </w:pPr>
      <w:rPr>
        <w:rFonts w:hint="default"/>
      </w:rPr>
    </w:lvl>
    <w:lvl w:ilvl="4">
      <w:start w:val="1"/>
      <w:numFmt w:val="decimal"/>
      <w:lvlText w:val="%1.%2.%3.%4.%5."/>
      <w:lvlJc w:val="left"/>
      <w:pPr>
        <w:tabs>
          <w:tab w:val="num" w:pos="2203"/>
        </w:tabs>
        <w:ind w:left="2203" w:hanging="1080"/>
      </w:pPr>
      <w:rPr>
        <w:rFonts w:hint="default"/>
      </w:rPr>
    </w:lvl>
    <w:lvl w:ilvl="5">
      <w:start w:val="1"/>
      <w:numFmt w:val="decimal"/>
      <w:lvlText w:val="%1.%2.%3.%4.%5.%6."/>
      <w:lvlJc w:val="left"/>
      <w:pPr>
        <w:tabs>
          <w:tab w:val="num" w:pos="2750"/>
        </w:tabs>
        <w:ind w:left="2750" w:hanging="1440"/>
      </w:pPr>
      <w:rPr>
        <w:rFonts w:hint="default"/>
      </w:rPr>
    </w:lvl>
    <w:lvl w:ilvl="6">
      <w:start w:val="1"/>
      <w:numFmt w:val="decimal"/>
      <w:lvlText w:val="%1.%2.%3.%4.%5.%6.%7."/>
      <w:lvlJc w:val="left"/>
      <w:pPr>
        <w:tabs>
          <w:tab w:val="num" w:pos="2937"/>
        </w:tabs>
        <w:ind w:left="2937" w:hanging="1440"/>
      </w:pPr>
      <w:rPr>
        <w:rFonts w:hint="default"/>
      </w:rPr>
    </w:lvl>
    <w:lvl w:ilvl="7">
      <w:start w:val="1"/>
      <w:numFmt w:val="decimal"/>
      <w:lvlText w:val="%1.%2.%3.%4.%5.%6.%7.%8."/>
      <w:lvlJc w:val="left"/>
      <w:pPr>
        <w:tabs>
          <w:tab w:val="num" w:pos="3484"/>
        </w:tabs>
        <w:ind w:left="3484" w:hanging="1800"/>
      </w:pPr>
      <w:rPr>
        <w:rFonts w:hint="default"/>
      </w:rPr>
    </w:lvl>
    <w:lvl w:ilvl="8">
      <w:start w:val="1"/>
      <w:numFmt w:val="decimal"/>
      <w:lvlText w:val="%1.%2.%3.%4.%5.%6.%7.%8.%9."/>
      <w:lvlJc w:val="left"/>
      <w:pPr>
        <w:tabs>
          <w:tab w:val="num" w:pos="4031"/>
        </w:tabs>
        <w:ind w:left="4031" w:hanging="2160"/>
      </w:pPr>
      <w:rPr>
        <w:rFonts w:hint="default"/>
      </w:rPr>
    </w:lvl>
  </w:abstractNum>
  <w:abstractNum w:abstractNumId="8">
    <w:nsid w:val="4AEB6924"/>
    <w:multiLevelType w:val="multilevel"/>
    <w:tmpl w:val="5BB217A6"/>
    <w:lvl w:ilvl="0">
      <w:start w:val="1"/>
      <w:numFmt w:val="decimal"/>
      <w:lvlText w:val="%1."/>
      <w:lvlJc w:val="left"/>
      <w:pPr>
        <w:tabs>
          <w:tab w:val="num" w:pos="750"/>
        </w:tabs>
        <w:ind w:left="750" w:hanging="375"/>
      </w:pPr>
      <w:rPr>
        <w:rFonts w:hint="default"/>
        <w:b/>
        <w:bCs/>
      </w:rPr>
    </w:lvl>
    <w:lvl w:ilvl="1">
      <w:start w:val="1"/>
      <w:numFmt w:val="decimal"/>
      <w:isLgl/>
      <w:lvlText w:val="%1.%2."/>
      <w:lvlJc w:val="left"/>
      <w:pPr>
        <w:tabs>
          <w:tab w:val="num" w:pos="1095"/>
        </w:tabs>
        <w:ind w:left="1095" w:hanging="720"/>
      </w:pPr>
      <w:rPr>
        <w:rFonts w:hint="default"/>
        <w:b/>
        <w:bCs/>
      </w:rPr>
    </w:lvl>
    <w:lvl w:ilvl="2">
      <w:start w:val="1"/>
      <w:numFmt w:val="decimal"/>
      <w:isLgl/>
      <w:lvlText w:val="%1.%2.%3."/>
      <w:lvlJc w:val="left"/>
      <w:pPr>
        <w:tabs>
          <w:tab w:val="num" w:pos="1095"/>
        </w:tabs>
        <w:ind w:left="1095" w:hanging="720"/>
      </w:pPr>
      <w:rPr>
        <w:rFonts w:hint="default"/>
      </w:rPr>
    </w:lvl>
    <w:lvl w:ilvl="3">
      <w:start w:val="1"/>
      <w:numFmt w:val="decimal"/>
      <w:isLgl/>
      <w:lvlText w:val="%1.%2.%3.%4."/>
      <w:lvlJc w:val="left"/>
      <w:pPr>
        <w:tabs>
          <w:tab w:val="num" w:pos="1455"/>
        </w:tabs>
        <w:ind w:left="1455" w:hanging="1080"/>
      </w:pPr>
      <w:rPr>
        <w:rFonts w:hint="default"/>
      </w:rPr>
    </w:lvl>
    <w:lvl w:ilvl="4">
      <w:start w:val="1"/>
      <w:numFmt w:val="decimal"/>
      <w:isLgl/>
      <w:lvlText w:val="%1.%2.%3.%4.%5."/>
      <w:lvlJc w:val="left"/>
      <w:pPr>
        <w:tabs>
          <w:tab w:val="num" w:pos="1455"/>
        </w:tabs>
        <w:ind w:left="1455" w:hanging="1080"/>
      </w:pPr>
      <w:rPr>
        <w:rFonts w:hint="default"/>
      </w:rPr>
    </w:lvl>
    <w:lvl w:ilvl="5">
      <w:start w:val="1"/>
      <w:numFmt w:val="decimal"/>
      <w:isLgl/>
      <w:lvlText w:val="%1.%2.%3.%4.%5.%6."/>
      <w:lvlJc w:val="left"/>
      <w:pPr>
        <w:tabs>
          <w:tab w:val="num" w:pos="1815"/>
        </w:tabs>
        <w:ind w:left="1815" w:hanging="1440"/>
      </w:pPr>
      <w:rPr>
        <w:rFonts w:hint="default"/>
      </w:rPr>
    </w:lvl>
    <w:lvl w:ilvl="6">
      <w:start w:val="1"/>
      <w:numFmt w:val="decimal"/>
      <w:isLgl/>
      <w:lvlText w:val="%1.%2.%3.%4.%5.%6.%7."/>
      <w:lvlJc w:val="left"/>
      <w:pPr>
        <w:tabs>
          <w:tab w:val="num" w:pos="1815"/>
        </w:tabs>
        <w:ind w:left="1815" w:hanging="1440"/>
      </w:pPr>
      <w:rPr>
        <w:rFonts w:hint="default"/>
      </w:rPr>
    </w:lvl>
    <w:lvl w:ilvl="7">
      <w:start w:val="1"/>
      <w:numFmt w:val="decimal"/>
      <w:isLgl/>
      <w:lvlText w:val="%1.%2.%3.%4.%5.%6.%7.%8."/>
      <w:lvlJc w:val="left"/>
      <w:pPr>
        <w:tabs>
          <w:tab w:val="num" w:pos="2175"/>
        </w:tabs>
        <w:ind w:left="2175" w:hanging="1800"/>
      </w:pPr>
      <w:rPr>
        <w:rFonts w:hint="default"/>
      </w:rPr>
    </w:lvl>
    <w:lvl w:ilvl="8">
      <w:start w:val="1"/>
      <w:numFmt w:val="decimal"/>
      <w:isLgl/>
      <w:lvlText w:val="%1.%2.%3.%4.%5.%6.%7.%8.%9."/>
      <w:lvlJc w:val="left"/>
      <w:pPr>
        <w:tabs>
          <w:tab w:val="num" w:pos="2535"/>
        </w:tabs>
        <w:ind w:left="2535" w:hanging="2160"/>
      </w:pPr>
      <w:rPr>
        <w:rFonts w:hint="default"/>
      </w:rPr>
    </w:lvl>
  </w:abstractNum>
  <w:abstractNum w:abstractNumId="9">
    <w:nsid w:val="4AEB6F56"/>
    <w:multiLevelType w:val="multilevel"/>
    <w:tmpl w:val="D1621CA4"/>
    <w:lvl w:ilvl="0">
      <w:start w:val="8"/>
      <w:numFmt w:val="decimal"/>
      <w:lvlText w:val="%1."/>
      <w:lvlJc w:val="left"/>
      <w:pPr>
        <w:tabs>
          <w:tab w:val="num" w:pos="765"/>
        </w:tabs>
        <w:ind w:left="765" w:hanging="390"/>
      </w:pPr>
      <w:rPr>
        <w:rFonts w:hint="default"/>
        <w:b/>
        <w:bCs/>
      </w:rPr>
    </w:lvl>
    <w:lvl w:ilvl="1">
      <w:start w:val="1"/>
      <w:numFmt w:val="decimal"/>
      <w:lvlText w:val="%1.%2."/>
      <w:lvlJc w:val="left"/>
      <w:pPr>
        <w:tabs>
          <w:tab w:val="num" w:pos="1282"/>
        </w:tabs>
        <w:ind w:left="1282" w:hanging="720"/>
      </w:pPr>
      <w:rPr>
        <w:rFonts w:hint="default"/>
        <w:b/>
        <w:bCs/>
      </w:rPr>
    </w:lvl>
    <w:lvl w:ilvl="2">
      <w:start w:val="1"/>
      <w:numFmt w:val="decimal"/>
      <w:lvlText w:val="%1.%2.%3."/>
      <w:lvlJc w:val="left"/>
      <w:pPr>
        <w:tabs>
          <w:tab w:val="num" w:pos="1469"/>
        </w:tabs>
        <w:ind w:left="1469" w:hanging="720"/>
      </w:pPr>
      <w:rPr>
        <w:rFonts w:hint="default"/>
      </w:rPr>
    </w:lvl>
    <w:lvl w:ilvl="3">
      <w:start w:val="1"/>
      <w:numFmt w:val="decimal"/>
      <w:lvlText w:val="%1.%2.%3.%4."/>
      <w:lvlJc w:val="left"/>
      <w:pPr>
        <w:tabs>
          <w:tab w:val="num" w:pos="2016"/>
        </w:tabs>
        <w:ind w:left="2016" w:hanging="1080"/>
      </w:pPr>
      <w:rPr>
        <w:rFonts w:hint="default"/>
      </w:rPr>
    </w:lvl>
    <w:lvl w:ilvl="4">
      <w:start w:val="1"/>
      <w:numFmt w:val="decimal"/>
      <w:lvlText w:val="%1.%2.%3.%4.%5."/>
      <w:lvlJc w:val="left"/>
      <w:pPr>
        <w:tabs>
          <w:tab w:val="num" w:pos="2203"/>
        </w:tabs>
        <w:ind w:left="2203" w:hanging="1080"/>
      </w:pPr>
      <w:rPr>
        <w:rFonts w:hint="default"/>
      </w:rPr>
    </w:lvl>
    <w:lvl w:ilvl="5">
      <w:start w:val="1"/>
      <w:numFmt w:val="decimal"/>
      <w:lvlText w:val="%1.%2.%3.%4.%5.%6."/>
      <w:lvlJc w:val="left"/>
      <w:pPr>
        <w:tabs>
          <w:tab w:val="num" w:pos="2750"/>
        </w:tabs>
        <w:ind w:left="2750" w:hanging="1440"/>
      </w:pPr>
      <w:rPr>
        <w:rFonts w:hint="default"/>
      </w:rPr>
    </w:lvl>
    <w:lvl w:ilvl="6">
      <w:start w:val="1"/>
      <w:numFmt w:val="decimal"/>
      <w:lvlText w:val="%1.%2.%3.%4.%5.%6.%7."/>
      <w:lvlJc w:val="left"/>
      <w:pPr>
        <w:tabs>
          <w:tab w:val="num" w:pos="2937"/>
        </w:tabs>
        <w:ind w:left="2937" w:hanging="1440"/>
      </w:pPr>
      <w:rPr>
        <w:rFonts w:hint="default"/>
      </w:rPr>
    </w:lvl>
    <w:lvl w:ilvl="7">
      <w:start w:val="1"/>
      <w:numFmt w:val="decimal"/>
      <w:lvlText w:val="%1.%2.%3.%4.%5.%6.%7.%8."/>
      <w:lvlJc w:val="left"/>
      <w:pPr>
        <w:tabs>
          <w:tab w:val="num" w:pos="3484"/>
        </w:tabs>
        <w:ind w:left="3484" w:hanging="1800"/>
      </w:pPr>
      <w:rPr>
        <w:rFonts w:hint="default"/>
      </w:rPr>
    </w:lvl>
    <w:lvl w:ilvl="8">
      <w:start w:val="1"/>
      <w:numFmt w:val="decimal"/>
      <w:lvlText w:val="%1.%2.%3.%4.%5.%6.%7.%8.%9."/>
      <w:lvlJc w:val="left"/>
      <w:pPr>
        <w:tabs>
          <w:tab w:val="num" w:pos="4031"/>
        </w:tabs>
        <w:ind w:left="4031" w:hanging="2160"/>
      </w:pPr>
      <w:rPr>
        <w:rFonts w:hint="default"/>
      </w:rPr>
    </w:lvl>
  </w:abstractNum>
  <w:abstractNum w:abstractNumId="10">
    <w:nsid w:val="54730A36"/>
    <w:multiLevelType w:val="multilevel"/>
    <w:tmpl w:val="5BB217A6"/>
    <w:lvl w:ilvl="0">
      <w:start w:val="1"/>
      <w:numFmt w:val="decimal"/>
      <w:lvlText w:val="%1."/>
      <w:lvlJc w:val="left"/>
      <w:pPr>
        <w:tabs>
          <w:tab w:val="num" w:pos="750"/>
        </w:tabs>
        <w:ind w:left="750" w:hanging="375"/>
      </w:pPr>
      <w:rPr>
        <w:rFonts w:hint="default"/>
        <w:b/>
        <w:bCs/>
      </w:rPr>
    </w:lvl>
    <w:lvl w:ilvl="1">
      <w:start w:val="1"/>
      <w:numFmt w:val="decimal"/>
      <w:isLgl/>
      <w:lvlText w:val="%1.%2."/>
      <w:lvlJc w:val="left"/>
      <w:pPr>
        <w:tabs>
          <w:tab w:val="num" w:pos="1095"/>
        </w:tabs>
        <w:ind w:left="1095" w:hanging="720"/>
      </w:pPr>
      <w:rPr>
        <w:rFonts w:hint="default"/>
        <w:b/>
        <w:bCs/>
      </w:rPr>
    </w:lvl>
    <w:lvl w:ilvl="2">
      <w:start w:val="1"/>
      <w:numFmt w:val="decimal"/>
      <w:isLgl/>
      <w:lvlText w:val="%1.%2.%3."/>
      <w:lvlJc w:val="left"/>
      <w:pPr>
        <w:tabs>
          <w:tab w:val="num" w:pos="1095"/>
        </w:tabs>
        <w:ind w:left="1095" w:hanging="720"/>
      </w:pPr>
      <w:rPr>
        <w:rFonts w:hint="default"/>
      </w:rPr>
    </w:lvl>
    <w:lvl w:ilvl="3">
      <w:start w:val="1"/>
      <w:numFmt w:val="decimal"/>
      <w:isLgl/>
      <w:lvlText w:val="%1.%2.%3.%4."/>
      <w:lvlJc w:val="left"/>
      <w:pPr>
        <w:tabs>
          <w:tab w:val="num" w:pos="1455"/>
        </w:tabs>
        <w:ind w:left="1455" w:hanging="1080"/>
      </w:pPr>
      <w:rPr>
        <w:rFonts w:hint="default"/>
      </w:rPr>
    </w:lvl>
    <w:lvl w:ilvl="4">
      <w:start w:val="1"/>
      <w:numFmt w:val="decimal"/>
      <w:isLgl/>
      <w:lvlText w:val="%1.%2.%3.%4.%5."/>
      <w:lvlJc w:val="left"/>
      <w:pPr>
        <w:tabs>
          <w:tab w:val="num" w:pos="1455"/>
        </w:tabs>
        <w:ind w:left="1455" w:hanging="1080"/>
      </w:pPr>
      <w:rPr>
        <w:rFonts w:hint="default"/>
      </w:rPr>
    </w:lvl>
    <w:lvl w:ilvl="5">
      <w:start w:val="1"/>
      <w:numFmt w:val="decimal"/>
      <w:isLgl/>
      <w:lvlText w:val="%1.%2.%3.%4.%5.%6."/>
      <w:lvlJc w:val="left"/>
      <w:pPr>
        <w:tabs>
          <w:tab w:val="num" w:pos="1815"/>
        </w:tabs>
        <w:ind w:left="1815" w:hanging="1440"/>
      </w:pPr>
      <w:rPr>
        <w:rFonts w:hint="default"/>
      </w:rPr>
    </w:lvl>
    <w:lvl w:ilvl="6">
      <w:start w:val="1"/>
      <w:numFmt w:val="decimal"/>
      <w:isLgl/>
      <w:lvlText w:val="%1.%2.%3.%4.%5.%6.%7."/>
      <w:lvlJc w:val="left"/>
      <w:pPr>
        <w:tabs>
          <w:tab w:val="num" w:pos="1815"/>
        </w:tabs>
        <w:ind w:left="1815" w:hanging="1440"/>
      </w:pPr>
      <w:rPr>
        <w:rFonts w:hint="default"/>
      </w:rPr>
    </w:lvl>
    <w:lvl w:ilvl="7">
      <w:start w:val="1"/>
      <w:numFmt w:val="decimal"/>
      <w:isLgl/>
      <w:lvlText w:val="%1.%2.%3.%4.%5.%6.%7.%8."/>
      <w:lvlJc w:val="left"/>
      <w:pPr>
        <w:tabs>
          <w:tab w:val="num" w:pos="2175"/>
        </w:tabs>
        <w:ind w:left="2175" w:hanging="1800"/>
      </w:pPr>
      <w:rPr>
        <w:rFonts w:hint="default"/>
      </w:rPr>
    </w:lvl>
    <w:lvl w:ilvl="8">
      <w:start w:val="1"/>
      <w:numFmt w:val="decimal"/>
      <w:isLgl/>
      <w:lvlText w:val="%1.%2.%3.%4.%5.%6.%7.%8.%9."/>
      <w:lvlJc w:val="left"/>
      <w:pPr>
        <w:tabs>
          <w:tab w:val="num" w:pos="2535"/>
        </w:tabs>
        <w:ind w:left="2535" w:hanging="2160"/>
      </w:pPr>
      <w:rPr>
        <w:rFonts w:hint="default"/>
      </w:rPr>
    </w:lvl>
  </w:abstractNum>
  <w:abstractNum w:abstractNumId="11">
    <w:nsid w:val="573B3C1A"/>
    <w:multiLevelType w:val="multilevel"/>
    <w:tmpl w:val="5BB217A6"/>
    <w:lvl w:ilvl="0">
      <w:start w:val="1"/>
      <w:numFmt w:val="decimal"/>
      <w:lvlText w:val="%1."/>
      <w:lvlJc w:val="left"/>
      <w:pPr>
        <w:tabs>
          <w:tab w:val="num" w:pos="750"/>
        </w:tabs>
        <w:ind w:left="750" w:hanging="375"/>
      </w:pPr>
      <w:rPr>
        <w:rFonts w:hint="default"/>
        <w:b/>
        <w:bCs/>
      </w:rPr>
    </w:lvl>
    <w:lvl w:ilvl="1">
      <w:start w:val="1"/>
      <w:numFmt w:val="decimal"/>
      <w:isLgl/>
      <w:lvlText w:val="%1.%2."/>
      <w:lvlJc w:val="left"/>
      <w:pPr>
        <w:tabs>
          <w:tab w:val="num" w:pos="1095"/>
        </w:tabs>
        <w:ind w:left="1095" w:hanging="720"/>
      </w:pPr>
      <w:rPr>
        <w:rFonts w:hint="default"/>
        <w:b/>
        <w:bCs/>
      </w:rPr>
    </w:lvl>
    <w:lvl w:ilvl="2">
      <w:start w:val="1"/>
      <w:numFmt w:val="decimal"/>
      <w:isLgl/>
      <w:lvlText w:val="%1.%2.%3."/>
      <w:lvlJc w:val="left"/>
      <w:pPr>
        <w:tabs>
          <w:tab w:val="num" w:pos="1095"/>
        </w:tabs>
        <w:ind w:left="1095" w:hanging="720"/>
      </w:pPr>
      <w:rPr>
        <w:rFonts w:hint="default"/>
      </w:rPr>
    </w:lvl>
    <w:lvl w:ilvl="3">
      <w:start w:val="1"/>
      <w:numFmt w:val="decimal"/>
      <w:isLgl/>
      <w:lvlText w:val="%1.%2.%3.%4."/>
      <w:lvlJc w:val="left"/>
      <w:pPr>
        <w:tabs>
          <w:tab w:val="num" w:pos="1455"/>
        </w:tabs>
        <w:ind w:left="1455" w:hanging="1080"/>
      </w:pPr>
      <w:rPr>
        <w:rFonts w:hint="default"/>
      </w:rPr>
    </w:lvl>
    <w:lvl w:ilvl="4">
      <w:start w:val="1"/>
      <w:numFmt w:val="decimal"/>
      <w:isLgl/>
      <w:lvlText w:val="%1.%2.%3.%4.%5."/>
      <w:lvlJc w:val="left"/>
      <w:pPr>
        <w:tabs>
          <w:tab w:val="num" w:pos="1455"/>
        </w:tabs>
        <w:ind w:left="1455" w:hanging="1080"/>
      </w:pPr>
      <w:rPr>
        <w:rFonts w:hint="default"/>
      </w:rPr>
    </w:lvl>
    <w:lvl w:ilvl="5">
      <w:start w:val="1"/>
      <w:numFmt w:val="decimal"/>
      <w:isLgl/>
      <w:lvlText w:val="%1.%2.%3.%4.%5.%6."/>
      <w:lvlJc w:val="left"/>
      <w:pPr>
        <w:tabs>
          <w:tab w:val="num" w:pos="1815"/>
        </w:tabs>
        <w:ind w:left="1815" w:hanging="1440"/>
      </w:pPr>
      <w:rPr>
        <w:rFonts w:hint="default"/>
      </w:rPr>
    </w:lvl>
    <w:lvl w:ilvl="6">
      <w:start w:val="1"/>
      <w:numFmt w:val="decimal"/>
      <w:isLgl/>
      <w:lvlText w:val="%1.%2.%3.%4.%5.%6.%7."/>
      <w:lvlJc w:val="left"/>
      <w:pPr>
        <w:tabs>
          <w:tab w:val="num" w:pos="1815"/>
        </w:tabs>
        <w:ind w:left="1815" w:hanging="1440"/>
      </w:pPr>
      <w:rPr>
        <w:rFonts w:hint="default"/>
      </w:rPr>
    </w:lvl>
    <w:lvl w:ilvl="7">
      <w:start w:val="1"/>
      <w:numFmt w:val="decimal"/>
      <w:isLgl/>
      <w:lvlText w:val="%1.%2.%3.%4.%5.%6.%7.%8."/>
      <w:lvlJc w:val="left"/>
      <w:pPr>
        <w:tabs>
          <w:tab w:val="num" w:pos="2175"/>
        </w:tabs>
        <w:ind w:left="2175" w:hanging="1800"/>
      </w:pPr>
      <w:rPr>
        <w:rFonts w:hint="default"/>
      </w:rPr>
    </w:lvl>
    <w:lvl w:ilvl="8">
      <w:start w:val="1"/>
      <w:numFmt w:val="decimal"/>
      <w:isLgl/>
      <w:lvlText w:val="%1.%2.%3.%4.%5.%6.%7.%8.%9."/>
      <w:lvlJc w:val="left"/>
      <w:pPr>
        <w:tabs>
          <w:tab w:val="num" w:pos="2535"/>
        </w:tabs>
        <w:ind w:left="2535" w:hanging="2160"/>
      </w:pPr>
      <w:rPr>
        <w:rFonts w:hint="default"/>
      </w:rPr>
    </w:lvl>
  </w:abstractNum>
  <w:abstractNum w:abstractNumId="12">
    <w:nsid w:val="579667B8"/>
    <w:multiLevelType w:val="hybridMultilevel"/>
    <w:tmpl w:val="47002064"/>
    <w:lvl w:ilvl="0" w:tplc="2A543310">
      <w:start w:val="1"/>
      <w:numFmt w:val="bullet"/>
      <w:lvlText w:val="-"/>
      <w:lvlJc w:val="left"/>
      <w:pPr>
        <w:tabs>
          <w:tab w:val="num" w:pos="1080"/>
        </w:tabs>
        <w:ind w:left="1080" w:hanging="360"/>
      </w:pPr>
      <w:rPr>
        <w:rFonts w:ascii="Times New Roman" w:eastAsia="Times New Roman" w:hAnsi="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start w:val="1"/>
      <w:numFmt w:val="bullet"/>
      <w:lvlText w:val=""/>
      <w:lvlJc w:val="left"/>
      <w:pPr>
        <w:tabs>
          <w:tab w:val="num" w:pos="2520"/>
        </w:tabs>
        <w:ind w:left="2520" w:hanging="360"/>
      </w:pPr>
      <w:rPr>
        <w:rFonts w:ascii="Wingdings" w:hAnsi="Wingdings" w:cs="Wingdings" w:hint="default"/>
      </w:rPr>
    </w:lvl>
    <w:lvl w:ilvl="3" w:tplc="04020001">
      <w:start w:val="1"/>
      <w:numFmt w:val="bullet"/>
      <w:lvlText w:val=""/>
      <w:lvlJc w:val="left"/>
      <w:pPr>
        <w:tabs>
          <w:tab w:val="num" w:pos="3240"/>
        </w:tabs>
        <w:ind w:left="3240" w:hanging="360"/>
      </w:pPr>
      <w:rPr>
        <w:rFonts w:ascii="Symbol" w:hAnsi="Symbol" w:cs="Symbol" w:hint="default"/>
      </w:rPr>
    </w:lvl>
    <w:lvl w:ilvl="4" w:tplc="04020003">
      <w:start w:val="1"/>
      <w:numFmt w:val="bullet"/>
      <w:lvlText w:val="o"/>
      <w:lvlJc w:val="left"/>
      <w:pPr>
        <w:tabs>
          <w:tab w:val="num" w:pos="3960"/>
        </w:tabs>
        <w:ind w:left="3960" w:hanging="360"/>
      </w:pPr>
      <w:rPr>
        <w:rFonts w:ascii="Courier New" w:hAnsi="Courier New" w:cs="Courier New" w:hint="default"/>
      </w:rPr>
    </w:lvl>
    <w:lvl w:ilvl="5" w:tplc="04020005">
      <w:start w:val="1"/>
      <w:numFmt w:val="bullet"/>
      <w:lvlText w:val=""/>
      <w:lvlJc w:val="left"/>
      <w:pPr>
        <w:tabs>
          <w:tab w:val="num" w:pos="4680"/>
        </w:tabs>
        <w:ind w:left="4680" w:hanging="360"/>
      </w:pPr>
      <w:rPr>
        <w:rFonts w:ascii="Wingdings" w:hAnsi="Wingdings" w:cs="Wingdings" w:hint="default"/>
      </w:rPr>
    </w:lvl>
    <w:lvl w:ilvl="6" w:tplc="04020001">
      <w:start w:val="1"/>
      <w:numFmt w:val="bullet"/>
      <w:lvlText w:val=""/>
      <w:lvlJc w:val="left"/>
      <w:pPr>
        <w:tabs>
          <w:tab w:val="num" w:pos="5400"/>
        </w:tabs>
        <w:ind w:left="5400" w:hanging="360"/>
      </w:pPr>
      <w:rPr>
        <w:rFonts w:ascii="Symbol" w:hAnsi="Symbol" w:cs="Symbol" w:hint="default"/>
      </w:rPr>
    </w:lvl>
    <w:lvl w:ilvl="7" w:tplc="04020003">
      <w:start w:val="1"/>
      <w:numFmt w:val="bullet"/>
      <w:lvlText w:val="o"/>
      <w:lvlJc w:val="left"/>
      <w:pPr>
        <w:tabs>
          <w:tab w:val="num" w:pos="6120"/>
        </w:tabs>
        <w:ind w:left="6120" w:hanging="360"/>
      </w:pPr>
      <w:rPr>
        <w:rFonts w:ascii="Courier New" w:hAnsi="Courier New" w:cs="Courier New" w:hint="default"/>
      </w:rPr>
    </w:lvl>
    <w:lvl w:ilvl="8" w:tplc="04020005">
      <w:start w:val="1"/>
      <w:numFmt w:val="bullet"/>
      <w:lvlText w:val=""/>
      <w:lvlJc w:val="left"/>
      <w:pPr>
        <w:tabs>
          <w:tab w:val="num" w:pos="6840"/>
        </w:tabs>
        <w:ind w:left="6840" w:hanging="360"/>
      </w:pPr>
      <w:rPr>
        <w:rFonts w:ascii="Wingdings" w:hAnsi="Wingdings" w:cs="Wingdings" w:hint="default"/>
      </w:rPr>
    </w:lvl>
  </w:abstractNum>
  <w:abstractNum w:abstractNumId="13">
    <w:nsid w:val="62343550"/>
    <w:multiLevelType w:val="hybridMultilevel"/>
    <w:tmpl w:val="B6BE234C"/>
    <w:lvl w:ilvl="0" w:tplc="EF6ED040">
      <w:start w:val="3"/>
      <w:numFmt w:val="upperRoman"/>
      <w:lvlText w:val="%1."/>
      <w:lvlJc w:val="left"/>
      <w:pPr>
        <w:tabs>
          <w:tab w:val="num" w:pos="1080"/>
        </w:tabs>
        <w:ind w:left="1080" w:hanging="720"/>
      </w:pPr>
      <w:rPr>
        <w:rFonts w:hint="default"/>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14">
    <w:nsid w:val="7D9349B4"/>
    <w:multiLevelType w:val="multilevel"/>
    <w:tmpl w:val="D1621CA4"/>
    <w:lvl w:ilvl="0">
      <w:start w:val="8"/>
      <w:numFmt w:val="decimal"/>
      <w:lvlText w:val="%1."/>
      <w:lvlJc w:val="left"/>
      <w:pPr>
        <w:tabs>
          <w:tab w:val="num" w:pos="765"/>
        </w:tabs>
        <w:ind w:left="765" w:hanging="390"/>
      </w:pPr>
      <w:rPr>
        <w:rFonts w:hint="default"/>
        <w:b/>
        <w:bCs/>
      </w:rPr>
    </w:lvl>
    <w:lvl w:ilvl="1">
      <w:start w:val="1"/>
      <w:numFmt w:val="decimal"/>
      <w:lvlText w:val="%1.%2."/>
      <w:lvlJc w:val="left"/>
      <w:pPr>
        <w:tabs>
          <w:tab w:val="num" w:pos="1282"/>
        </w:tabs>
        <w:ind w:left="1282" w:hanging="720"/>
      </w:pPr>
      <w:rPr>
        <w:rFonts w:hint="default"/>
        <w:b/>
        <w:bCs/>
      </w:rPr>
    </w:lvl>
    <w:lvl w:ilvl="2">
      <w:start w:val="1"/>
      <w:numFmt w:val="decimal"/>
      <w:lvlText w:val="%1.%2.%3."/>
      <w:lvlJc w:val="left"/>
      <w:pPr>
        <w:tabs>
          <w:tab w:val="num" w:pos="1469"/>
        </w:tabs>
        <w:ind w:left="1469" w:hanging="720"/>
      </w:pPr>
      <w:rPr>
        <w:rFonts w:hint="default"/>
      </w:rPr>
    </w:lvl>
    <w:lvl w:ilvl="3">
      <w:start w:val="1"/>
      <w:numFmt w:val="decimal"/>
      <w:lvlText w:val="%1.%2.%3.%4."/>
      <w:lvlJc w:val="left"/>
      <w:pPr>
        <w:tabs>
          <w:tab w:val="num" w:pos="2016"/>
        </w:tabs>
        <w:ind w:left="2016" w:hanging="1080"/>
      </w:pPr>
      <w:rPr>
        <w:rFonts w:hint="default"/>
      </w:rPr>
    </w:lvl>
    <w:lvl w:ilvl="4">
      <w:start w:val="1"/>
      <w:numFmt w:val="decimal"/>
      <w:lvlText w:val="%1.%2.%3.%4.%5."/>
      <w:lvlJc w:val="left"/>
      <w:pPr>
        <w:tabs>
          <w:tab w:val="num" w:pos="2203"/>
        </w:tabs>
        <w:ind w:left="2203" w:hanging="1080"/>
      </w:pPr>
      <w:rPr>
        <w:rFonts w:hint="default"/>
      </w:rPr>
    </w:lvl>
    <w:lvl w:ilvl="5">
      <w:start w:val="1"/>
      <w:numFmt w:val="decimal"/>
      <w:lvlText w:val="%1.%2.%3.%4.%5.%6."/>
      <w:lvlJc w:val="left"/>
      <w:pPr>
        <w:tabs>
          <w:tab w:val="num" w:pos="2750"/>
        </w:tabs>
        <w:ind w:left="2750" w:hanging="1440"/>
      </w:pPr>
      <w:rPr>
        <w:rFonts w:hint="default"/>
      </w:rPr>
    </w:lvl>
    <w:lvl w:ilvl="6">
      <w:start w:val="1"/>
      <w:numFmt w:val="decimal"/>
      <w:lvlText w:val="%1.%2.%3.%4.%5.%6.%7."/>
      <w:lvlJc w:val="left"/>
      <w:pPr>
        <w:tabs>
          <w:tab w:val="num" w:pos="2937"/>
        </w:tabs>
        <w:ind w:left="2937" w:hanging="1440"/>
      </w:pPr>
      <w:rPr>
        <w:rFonts w:hint="default"/>
      </w:rPr>
    </w:lvl>
    <w:lvl w:ilvl="7">
      <w:start w:val="1"/>
      <w:numFmt w:val="decimal"/>
      <w:lvlText w:val="%1.%2.%3.%4.%5.%6.%7.%8."/>
      <w:lvlJc w:val="left"/>
      <w:pPr>
        <w:tabs>
          <w:tab w:val="num" w:pos="3484"/>
        </w:tabs>
        <w:ind w:left="3484" w:hanging="1800"/>
      </w:pPr>
      <w:rPr>
        <w:rFonts w:hint="default"/>
      </w:rPr>
    </w:lvl>
    <w:lvl w:ilvl="8">
      <w:start w:val="1"/>
      <w:numFmt w:val="decimal"/>
      <w:lvlText w:val="%1.%2.%3.%4.%5.%6.%7.%8.%9."/>
      <w:lvlJc w:val="left"/>
      <w:pPr>
        <w:tabs>
          <w:tab w:val="num" w:pos="4031"/>
        </w:tabs>
        <w:ind w:left="4031" w:hanging="2160"/>
      </w:pPr>
      <w:rPr>
        <w:rFonts w:hint="default"/>
      </w:rPr>
    </w:lvl>
  </w:abstractNum>
  <w:num w:numId="1">
    <w:abstractNumId w:val="0"/>
  </w:num>
  <w:num w:numId="2">
    <w:abstractNumId w:val="6"/>
  </w:num>
  <w:num w:numId="3">
    <w:abstractNumId w:val="13"/>
  </w:num>
  <w:num w:numId="4">
    <w:abstractNumId w:val="12"/>
  </w:num>
  <w:num w:numId="5">
    <w:abstractNumId w:val="11"/>
  </w:num>
  <w:num w:numId="6">
    <w:abstractNumId w:val="5"/>
  </w:num>
  <w:num w:numId="7">
    <w:abstractNumId w:val="2"/>
  </w:num>
  <w:num w:numId="8">
    <w:abstractNumId w:val="1"/>
  </w:num>
  <w:num w:numId="9">
    <w:abstractNumId w:val="10"/>
  </w:num>
  <w:num w:numId="10">
    <w:abstractNumId w:val="8"/>
  </w:num>
  <w:num w:numId="11">
    <w:abstractNumId w:val="4"/>
  </w:num>
  <w:num w:numId="12">
    <w:abstractNumId w:val="3"/>
  </w:num>
  <w:num w:numId="13">
    <w:abstractNumId w:val="9"/>
  </w:num>
  <w:num w:numId="14">
    <w:abstractNumId w:val="14"/>
  </w:num>
  <w:num w:numId="15">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hyphenationZone w:val="425"/>
  <w:doNotHyphenateCaps/>
  <w:drawingGridHorizontalSpacing w:val="24"/>
  <w:drawingGridVerticalSpacing w:val="65"/>
  <w:displayHorizontalDrawingGridEvery w:val="0"/>
  <w:noPunctuationKerning/>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C3FA2"/>
    <w:rsid w:val="0001095B"/>
    <w:rsid w:val="00011D5E"/>
    <w:rsid w:val="00014906"/>
    <w:rsid w:val="00020209"/>
    <w:rsid w:val="00020DBB"/>
    <w:rsid w:val="000241E9"/>
    <w:rsid w:val="0002710C"/>
    <w:rsid w:val="00027B7E"/>
    <w:rsid w:val="00033F98"/>
    <w:rsid w:val="000427D5"/>
    <w:rsid w:val="0004568C"/>
    <w:rsid w:val="00045E2F"/>
    <w:rsid w:val="00047ADB"/>
    <w:rsid w:val="00050769"/>
    <w:rsid w:val="000616FF"/>
    <w:rsid w:val="00062C25"/>
    <w:rsid w:val="00065C25"/>
    <w:rsid w:val="000670F2"/>
    <w:rsid w:val="0007211A"/>
    <w:rsid w:val="00075035"/>
    <w:rsid w:val="000771F7"/>
    <w:rsid w:val="00081F75"/>
    <w:rsid w:val="0008729C"/>
    <w:rsid w:val="00094A88"/>
    <w:rsid w:val="00096E20"/>
    <w:rsid w:val="000975E3"/>
    <w:rsid w:val="000A0E49"/>
    <w:rsid w:val="000A2975"/>
    <w:rsid w:val="000A2EBC"/>
    <w:rsid w:val="000A3301"/>
    <w:rsid w:val="000A4391"/>
    <w:rsid w:val="000A55E3"/>
    <w:rsid w:val="000A729D"/>
    <w:rsid w:val="000B0379"/>
    <w:rsid w:val="000B21E4"/>
    <w:rsid w:val="000B59E7"/>
    <w:rsid w:val="000B66F4"/>
    <w:rsid w:val="000B7E5F"/>
    <w:rsid w:val="000B7EA0"/>
    <w:rsid w:val="000C176B"/>
    <w:rsid w:val="000C4238"/>
    <w:rsid w:val="000C48A6"/>
    <w:rsid w:val="000C4D6B"/>
    <w:rsid w:val="000C50B4"/>
    <w:rsid w:val="000C6A2A"/>
    <w:rsid w:val="000C78B8"/>
    <w:rsid w:val="000C7D45"/>
    <w:rsid w:val="000D41AA"/>
    <w:rsid w:val="000D7F99"/>
    <w:rsid w:val="000E2725"/>
    <w:rsid w:val="000E328F"/>
    <w:rsid w:val="000F00AF"/>
    <w:rsid w:val="000F0980"/>
    <w:rsid w:val="000F358E"/>
    <w:rsid w:val="000F3BDF"/>
    <w:rsid w:val="00101F57"/>
    <w:rsid w:val="00103492"/>
    <w:rsid w:val="00113370"/>
    <w:rsid w:val="001138C9"/>
    <w:rsid w:val="0011473B"/>
    <w:rsid w:val="00116FDD"/>
    <w:rsid w:val="0012129B"/>
    <w:rsid w:val="0012391B"/>
    <w:rsid w:val="00123F9A"/>
    <w:rsid w:val="00124516"/>
    <w:rsid w:val="0012524E"/>
    <w:rsid w:val="00127E6F"/>
    <w:rsid w:val="001303F4"/>
    <w:rsid w:val="00133369"/>
    <w:rsid w:val="00141E82"/>
    <w:rsid w:val="0014679E"/>
    <w:rsid w:val="00147C92"/>
    <w:rsid w:val="0015562A"/>
    <w:rsid w:val="001605F1"/>
    <w:rsid w:val="00160EFD"/>
    <w:rsid w:val="00162031"/>
    <w:rsid w:val="001628F2"/>
    <w:rsid w:val="00164FFC"/>
    <w:rsid w:val="00171B11"/>
    <w:rsid w:val="00172D56"/>
    <w:rsid w:val="00172D9B"/>
    <w:rsid w:val="00173C6A"/>
    <w:rsid w:val="00173D0C"/>
    <w:rsid w:val="001773F6"/>
    <w:rsid w:val="00180091"/>
    <w:rsid w:val="001809F2"/>
    <w:rsid w:val="00184725"/>
    <w:rsid w:val="00184B66"/>
    <w:rsid w:val="00185825"/>
    <w:rsid w:val="00186B0E"/>
    <w:rsid w:val="00187E65"/>
    <w:rsid w:val="00193ABB"/>
    <w:rsid w:val="00194B40"/>
    <w:rsid w:val="0019513D"/>
    <w:rsid w:val="00195BC5"/>
    <w:rsid w:val="001A56F2"/>
    <w:rsid w:val="001A6C2F"/>
    <w:rsid w:val="001A7223"/>
    <w:rsid w:val="001B082F"/>
    <w:rsid w:val="001B3035"/>
    <w:rsid w:val="001B3C9E"/>
    <w:rsid w:val="001B78FD"/>
    <w:rsid w:val="001B7F8E"/>
    <w:rsid w:val="001C12B0"/>
    <w:rsid w:val="001C558B"/>
    <w:rsid w:val="001C7FD8"/>
    <w:rsid w:val="001D27A0"/>
    <w:rsid w:val="001E29EC"/>
    <w:rsid w:val="001E3A7F"/>
    <w:rsid w:val="001E3D27"/>
    <w:rsid w:val="001E7B80"/>
    <w:rsid w:val="001E7D8C"/>
    <w:rsid w:val="001F2FF9"/>
    <w:rsid w:val="001F4146"/>
    <w:rsid w:val="001F4666"/>
    <w:rsid w:val="001F566A"/>
    <w:rsid w:val="00200122"/>
    <w:rsid w:val="002019E6"/>
    <w:rsid w:val="00205FC9"/>
    <w:rsid w:val="00211D9D"/>
    <w:rsid w:val="002135C5"/>
    <w:rsid w:val="00214404"/>
    <w:rsid w:val="0021618C"/>
    <w:rsid w:val="00216CC9"/>
    <w:rsid w:val="00224DE4"/>
    <w:rsid w:val="00230100"/>
    <w:rsid w:val="002304A0"/>
    <w:rsid w:val="002431E8"/>
    <w:rsid w:val="00244ECD"/>
    <w:rsid w:val="00245A3C"/>
    <w:rsid w:val="00254B83"/>
    <w:rsid w:val="00254FF2"/>
    <w:rsid w:val="00261D4A"/>
    <w:rsid w:val="002709A3"/>
    <w:rsid w:val="00273517"/>
    <w:rsid w:val="00273F7B"/>
    <w:rsid w:val="00274745"/>
    <w:rsid w:val="00274D0E"/>
    <w:rsid w:val="002774A1"/>
    <w:rsid w:val="00282057"/>
    <w:rsid w:val="002826BC"/>
    <w:rsid w:val="002864C5"/>
    <w:rsid w:val="002A00ED"/>
    <w:rsid w:val="002A026C"/>
    <w:rsid w:val="002A1C2A"/>
    <w:rsid w:val="002A3308"/>
    <w:rsid w:val="002B34D1"/>
    <w:rsid w:val="002B4536"/>
    <w:rsid w:val="002B629E"/>
    <w:rsid w:val="002C5B86"/>
    <w:rsid w:val="002C6149"/>
    <w:rsid w:val="002C69AA"/>
    <w:rsid w:val="002C77D3"/>
    <w:rsid w:val="002D105A"/>
    <w:rsid w:val="002D17F8"/>
    <w:rsid w:val="002D2124"/>
    <w:rsid w:val="002D2358"/>
    <w:rsid w:val="002D310F"/>
    <w:rsid w:val="002D3849"/>
    <w:rsid w:val="002D5B16"/>
    <w:rsid w:val="002D7C14"/>
    <w:rsid w:val="002D7C8D"/>
    <w:rsid w:val="002D7D4F"/>
    <w:rsid w:val="002E3347"/>
    <w:rsid w:val="002E65FF"/>
    <w:rsid w:val="002E7250"/>
    <w:rsid w:val="002F21E0"/>
    <w:rsid w:val="002F41C9"/>
    <w:rsid w:val="002F5D45"/>
    <w:rsid w:val="002F7F13"/>
    <w:rsid w:val="0030074C"/>
    <w:rsid w:val="003026E9"/>
    <w:rsid w:val="00305A66"/>
    <w:rsid w:val="003069DC"/>
    <w:rsid w:val="00306F0D"/>
    <w:rsid w:val="00307094"/>
    <w:rsid w:val="00307CB6"/>
    <w:rsid w:val="00312841"/>
    <w:rsid w:val="003134AE"/>
    <w:rsid w:val="00315A39"/>
    <w:rsid w:val="00316028"/>
    <w:rsid w:val="00317C16"/>
    <w:rsid w:val="003213A5"/>
    <w:rsid w:val="00323930"/>
    <w:rsid w:val="003353E4"/>
    <w:rsid w:val="00335B40"/>
    <w:rsid w:val="00337070"/>
    <w:rsid w:val="003400E5"/>
    <w:rsid w:val="003410C3"/>
    <w:rsid w:val="00342318"/>
    <w:rsid w:val="0034253A"/>
    <w:rsid w:val="003451EA"/>
    <w:rsid w:val="00345B5E"/>
    <w:rsid w:val="0035196A"/>
    <w:rsid w:val="003529A9"/>
    <w:rsid w:val="00353282"/>
    <w:rsid w:val="003535FD"/>
    <w:rsid w:val="00353D9F"/>
    <w:rsid w:val="00355B38"/>
    <w:rsid w:val="00355BB3"/>
    <w:rsid w:val="003566C1"/>
    <w:rsid w:val="00357B89"/>
    <w:rsid w:val="00364D94"/>
    <w:rsid w:val="00366A75"/>
    <w:rsid w:val="00367C35"/>
    <w:rsid w:val="0037019C"/>
    <w:rsid w:val="00374CBF"/>
    <w:rsid w:val="00375423"/>
    <w:rsid w:val="0037594F"/>
    <w:rsid w:val="00386B8D"/>
    <w:rsid w:val="00390052"/>
    <w:rsid w:val="003A2DB7"/>
    <w:rsid w:val="003A3A03"/>
    <w:rsid w:val="003A581E"/>
    <w:rsid w:val="003A5840"/>
    <w:rsid w:val="003A6DA1"/>
    <w:rsid w:val="003B1394"/>
    <w:rsid w:val="003B3BB6"/>
    <w:rsid w:val="003B64F2"/>
    <w:rsid w:val="003B7E80"/>
    <w:rsid w:val="003C3E21"/>
    <w:rsid w:val="003C45BE"/>
    <w:rsid w:val="003C5AAC"/>
    <w:rsid w:val="003C5DDF"/>
    <w:rsid w:val="003C6254"/>
    <w:rsid w:val="003C7EBA"/>
    <w:rsid w:val="003D23FE"/>
    <w:rsid w:val="003D286A"/>
    <w:rsid w:val="003E115C"/>
    <w:rsid w:val="003E19E3"/>
    <w:rsid w:val="003E2D4B"/>
    <w:rsid w:val="003E40A0"/>
    <w:rsid w:val="003E43CA"/>
    <w:rsid w:val="003E56C4"/>
    <w:rsid w:val="003E68B4"/>
    <w:rsid w:val="003E7D18"/>
    <w:rsid w:val="003F52CF"/>
    <w:rsid w:val="003F7380"/>
    <w:rsid w:val="0040118A"/>
    <w:rsid w:val="0040755A"/>
    <w:rsid w:val="00407D8F"/>
    <w:rsid w:val="0041076D"/>
    <w:rsid w:val="00413958"/>
    <w:rsid w:val="004142CC"/>
    <w:rsid w:val="00416860"/>
    <w:rsid w:val="00417191"/>
    <w:rsid w:val="00417D00"/>
    <w:rsid w:val="00417D79"/>
    <w:rsid w:val="00420D90"/>
    <w:rsid w:val="0042209C"/>
    <w:rsid w:val="00423E5E"/>
    <w:rsid w:val="00424F6C"/>
    <w:rsid w:val="00427A8C"/>
    <w:rsid w:val="004300CD"/>
    <w:rsid w:val="00432BB6"/>
    <w:rsid w:val="00433119"/>
    <w:rsid w:val="00433279"/>
    <w:rsid w:val="004357B0"/>
    <w:rsid w:val="00436673"/>
    <w:rsid w:val="0043682A"/>
    <w:rsid w:val="00442DEC"/>
    <w:rsid w:val="00445F1C"/>
    <w:rsid w:val="00446669"/>
    <w:rsid w:val="00446F2A"/>
    <w:rsid w:val="00450AFE"/>
    <w:rsid w:val="004530B6"/>
    <w:rsid w:val="00453EF7"/>
    <w:rsid w:val="004559CC"/>
    <w:rsid w:val="00460514"/>
    <w:rsid w:val="00460F8C"/>
    <w:rsid w:val="00464BED"/>
    <w:rsid w:val="004656B8"/>
    <w:rsid w:val="004722E5"/>
    <w:rsid w:val="0047647A"/>
    <w:rsid w:val="0048094F"/>
    <w:rsid w:val="00482BCA"/>
    <w:rsid w:val="00484B9A"/>
    <w:rsid w:val="00490646"/>
    <w:rsid w:val="00495F03"/>
    <w:rsid w:val="004A31BB"/>
    <w:rsid w:val="004A324F"/>
    <w:rsid w:val="004A448E"/>
    <w:rsid w:val="004A44FF"/>
    <w:rsid w:val="004B0506"/>
    <w:rsid w:val="004B5A07"/>
    <w:rsid w:val="004C3970"/>
    <w:rsid w:val="004C3B68"/>
    <w:rsid w:val="004C675E"/>
    <w:rsid w:val="004C7AB8"/>
    <w:rsid w:val="004D1CF0"/>
    <w:rsid w:val="004D53F8"/>
    <w:rsid w:val="004D5DBB"/>
    <w:rsid w:val="004D691C"/>
    <w:rsid w:val="004E1C90"/>
    <w:rsid w:val="004E2522"/>
    <w:rsid w:val="004E4F2F"/>
    <w:rsid w:val="004E55CB"/>
    <w:rsid w:val="004E573A"/>
    <w:rsid w:val="004E587D"/>
    <w:rsid w:val="004E59AB"/>
    <w:rsid w:val="004F1289"/>
    <w:rsid w:val="004F3D28"/>
    <w:rsid w:val="004F4D04"/>
    <w:rsid w:val="004F57C2"/>
    <w:rsid w:val="004F67AA"/>
    <w:rsid w:val="004F74D2"/>
    <w:rsid w:val="004F77DE"/>
    <w:rsid w:val="00504D54"/>
    <w:rsid w:val="00505F7F"/>
    <w:rsid w:val="00507FCB"/>
    <w:rsid w:val="00510FD7"/>
    <w:rsid w:val="005120C7"/>
    <w:rsid w:val="0051243A"/>
    <w:rsid w:val="00512C72"/>
    <w:rsid w:val="0051640F"/>
    <w:rsid w:val="005221F0"/>
    <w:rsid w:val="00523187"/>
    <w:rsid w:val="005308EB"/>
    <w:rsid w:val="00532A96"/>
    <w:rsid w:val="005345BD"/>
    <w:rsid w:val="005350A6"/>
    <w:rsid w:val="00536546"/>
    <w:rsid w:val="005374BD"/>
    <w:rsid w:val="00540FB9"/>
    <w:rsid w:val="00541B84"/>
    <w:rsid w:val="00543844"/>
    <w:rsid w:val="00543FA9"/>
    <w:rsid w:val="00544617"/>
    <w:rsid w:val="00544BBD"/>
    <w:rsid w:val="00550716"/>
    <w:rsid w:val="00550B25"/>
    <w:rsid w:val="00551E8A"/>
    <w:rsid w:val="005524A1"/>
    <w:rsid w:val="00557257"/>
    <w:rsid w:val="005645D7"/>
    <w:rsid w:val="00565B50"/>
    <w:rsid w:val="00571526"/>
    <w:rsid w:val="00573599"/>
    <w:rsid w:val="00575FCA"/>
    <w:rsid w:val="005830B8"/>
    <w:rsid w:val="00586BC2"/>
    <w:rsid w:val="00590C48"/>
    <w:rsid w:val="0059148A"/>
    <w:rsid w:val="00591CCC"/>
    <w:rsid w:val="005A3A74"/>
    <w:rsid w:val="005A6112"/>
    <w:rsid w:val="005A7DFB"/>
    <w:rsid w:val="005B1C10"/>
    <w:rsid w:val="005B409E"/>
    <w:rsid w:val="005B415A"/>
    <w:rsid w:val="005B66BB"/>
    <w:rsid w:val="005C0C62"/>
    <w:rsid w:val="005C2867"/>
    <w:rsid w:val="005C28F4"/>
    <w:rsid w:val="005C3427"/>
    <w:rsid w:val="005C4AAA"/>
    <w:rsid w:val="005C6AAC"/>
    <w:rsid w:val="005D0FAB"/>
    <w:rsid w:val="005D1E1D"/>
    <w:rsid w:val="005D4EF7"/>
    <w:rsid w:val="005D525C"/>
    <w:rsid w:val="005D7945"/>
    <w:rsid w:val="005E62B7"/>
    <w:rsid w:val="005E6823"/>
    <w:rsid w:val="005F1142"/>
    <w:rsid w:val="005F1179"/>
    <w:rsid w:val="005F5174"/>
    <w:rsid w:val="005F608B"/>
    <w:rsid w:val="006009F9"/>
    <w:rsid w:val="00601395"/>
    <w:rsid w:val="00604BEB"/>
    <w:rsid w:val="00607AAC"/>
    <w:rsid w:val="006104EB"/>
    <w:rsid w:val="00614348"/>
    <w:rsid w:val="006145B8"/>
    <w:rsid w:val="00614889"/>
    <w:rsid w:val="00615F73"/>
    <w:rsid w:val="006170C2"/>
    <w:rsid w:val="00630854"/>
    <w:rsid w:val="006342C7"/>
    <w:rsid w:val="006414EB"/>
    <w:rsid w:val="00641F79"/>
    <w:rsid w:val="006427B9"/>
    <w:rsid w:val="006468CF"/>
    <w:rsid w:val="00652967"/>
    <w:rsid w:val="00654F90"/>
    <w:rsid w:val="00655B68"/>
    <w:rsid w:val="00656C21"/>
    <w:rsid w:val="00661419"/>
    <w:rsid w:val="006616D7"/>
    <w:rsid w:val="00662FD3"/>
    <w:rsid w:val="00663210"/>
    <w:rsid w:val="006638CE"/>
    <w:rsid w:val="00664129"/>
    <w:rsid w:val="00667FF2"/>
    <w:rsid w:val="0067158A"/>
    <w:rsid w:val="006746FD"/>
    <w:rsid w:val="00680F0A"/>
    <w:rsid w:val="00683E86"/>
    <w:rsid w:val="00691C61"/>
    <w:rsid w:val="006949FC"/>
    <w:rsid w:val="006A0790"/>
    <w:rsid w:val="006A1970"/>
    <w:rsid w:val="006A4467"/>
    <w:rsid w:val="006A4567"/>
    <w:rsid w:val="006A5BCA"/>
    <w:rsid w:val="006B161D"/>
    <w:rsid w:val="006B3DEE"/>
    <w:rsid w:val="006B61C1"/>
    <w:rsid w:val="006B74D8"/>
    <w:rsid w:val="006C0D4A"/>
    <w:rsid w:val="006C1480"/>
    <w:rsid w:val="006C2C8A"/>
    <w:rsid w:val="006C47F0"/>
    <w:rsid w:val="006C4EFF"/>
    <w:rsid w:val="006C5209"/>
    <w:rsid w:val="006C7103"/>
    <w:rsid w:val="006D086D"/>
    <w:rsid w:val="006D2D4C"/>
    <w:rsid w:val="006E05BE"/>
    <w:rsid w:val="006E30C0"/>
    <w:rsid w:val="006E49F0"/>
    <w:rsid w:val="006E6F60"/>
    <w:rsid w:val="006E7C4D"/>
    <w:rsid w:val="006F3FBE"/>
    <w:rsid w:val="006F7B12"/>
    <w:rsid w:val="00706DF3"/>
    <w:rsid w:val="00706FB1"/>
    <w:rsid w:val="007146BC"/>
    <w:rsid w:val="007231D9"/>
    <w:rsid w:val="00723E34"/>
    <w:rsid w:val="00725B85"/>
    <w:rsid w:val="00731833"/>
    <w:rsid w:val="007318E0"/>
    <w:rsid w:val="0073265B"/>
    <w:rsid w:val="007330DA"/>
    <w:rsid w:val="007354EA"/>
    <w:rsid w:val="007418F9"/>
    <w:rsid w:val="00750346"/>
    <w:rsid w:val="007524CC"/>
    <w:rsid w:val="007539E6"/>
    <w:rsid w:val="007577BD"/>
    <w:rsid w:val="0076030A"/>
    <w:rsid w:val="0076486D"/>
    <w:rsid w:val="00767EB7"/>
    <w:rsid w:val="00771953"/>
    <w:rsid w:val="007762A3"/>
    <w:rsid w:val="00780F31"/>
    <w:rsid w:val="00782310"/>
    <w:rsid w:val="007861B1"/>
    <w:rsid w:val="007863D1"/>
    <w:rsid w:val="007866A2"/>
    <w:rsid w:val="007875D0"/>
    <w:rsid w:val="00795939"/>
    <w:rsid w:val="007A3182"/>
    <w:rsid w:val="007A4477"/>
    <w:rsid w:val="007A78B5"/>
    <w:rsid w:val="007A79D3"/>
    <w:rsid w:val="007A7BE1"/>
    <w:rsid w:val="007A7EA0"/>
    <w:rsid w:val="007B223D"/>
    <w:rsid w:val="007B2571"/>
    <w:rsid w:val="007B303E"/>
    <w:rsid w:val="007B4608"/>
    <w:rsid w:val="007C24A0"/>
    <w:rsid w:val="007C4EC8"/>
    <w:rsid w:val="007D169B"/>
    <w:rsid w:val="007D26B0"/>
    <w:rsid w:val="007D5691"/>
    <w:rsid w:val="007D5E92"/>
    <w:rsid w:val="007E4C25"/>
    <w:rsid w:val="007E5D2C"/>
    <w:rsid w:val="007F413C"/>
    <w:rsid w:val="007F4215"/>
    <w:rsid w:val="007F6154"/>
    <w:rsid w:val="00800FD6"/>
    <w:rsid w:val="00803C81"/>
    <w:rsid w:val="00810D5C"/>
    <w:rsid w:val="00813EC2"/>
    <w:rsid w:val="00813F37"/>
    <w:rsid w:val="008147B1"/>
    <w:rsid w:val="008154D3"/>
    <w:rsid w:val="0082052C"/>
    <w:rsid w:val="00821E24"/>
    <w:rsid w:val="00821FB5"/>
    <w:rsid w:val="008270F5"/>
    <w:rsid w:val="00827516"/>
    <w:rsid w:val="0083078C"/>
    <w:rsid w:val="00830951"/>
    <w:rsid w:val="00834E8A"/>
    <w:rsid w:val="008452FD"/>
    <w:rsid w:val="00853C90"/>
    <w:rsid w:val="00855400"/>
    <w:rsid w:val="0085746F"/>
    <w:rsid w:val="008637E1"/>
    <w:rsid w:val="00870CB2"/>
    <w:rsid w:val="0087211A"/>
    <w:rsid w:val="0087391D"/>
    <w:rsid w:val="00877775"/>
    <w:rsid w:val="00877CC0"/>
    <w:rsid w:val="0088323E"/>
    <w:rsid w:val="00884CAA"/>
    <w:rsid w:val="00885D28"/>
    <w:rsid w:val="0088751F"/>
    <w:rsid w:val="008900D9"/>
    <w:rsid w:val="00890611"/>
    <w:rsid w:val="00890F1E"/>
    <w:rsid w:val="00892FB9"/>
    <w:rsid w:val="00893C12"/>
    <w:rsid w:val="00896C7E"/>
    <w:rsid w:val="008A1555"/>
    <w:rsid w:val="008A4AE2"/>
    <w:rsid w:val="008B0959"/>
    <w:rsid w:val="008B28DF"/>
    <w:rsid w:val="008B512E"/>
    <w:rsid w:val="008B5980"/>
    <w:rsid w:val="008B61E8"/>
    <w:rsid w:val="008C05F0"/>
    <w:rsid w:val="008D00E5"/>
    <w:rsid w:val="008D08DA"/>
    <w:rsid w:val="008D30ED"/>
    <w:rsid w:val="008D660C"/>
    <w:rsid w:val="008D77A8"/>
    <w:rsid w:val="008D7BC9"/>
    <w:rsid w:val="008E5BFD"/>
    <w:rsid w:val="008F19F0"/>
    <w:rsid w:val="008F5AD5"/>
    <w:rsid w:val="008F7631"/>
    <w:rsid w:val="009003A9"/>
    <w:rsid w:val="00900C48"/>
    <w:rsid w:val="00900DA7"/>
    <w:rsid w:val="00901534"/>
    <w:rsid w:val="00902D41"/>
    <w:rsid w:val="00905939"/>
    <w:rsid w:val="009073BA"/>
    <w:rsid w:val="00907CA8"/>
    <w:rsid w:val="0091144C"/>
    <w:rsid w:val="00912CD9"/>
    <w:rsid w:val="00913A6F"/>
    <w:rsid w:val="00915769"/>
    <w:rsid w:val="00916029"/>
    <w:rsid w:val="00916B4D"/>
    <w:rsid w:val="00921580"/>
    <w:rsid w:val="009222EE"/>
    <w:rsid w:val="009225C3"/>
    <w:rsid w:val="0092365C"/>
    <w:rsid w:val="00926C4D"/>
    <w:rsid w:val="009271C7"/>
    <w:rsid w:val="00930C56"/>
    <w:rsid w:val="00931783"/>
    <w:rsid w:val="009335CC"/>
    <w:rsid w:val="009340B6"/>
    <w:rsid w:val="00937473"/>
    <w:rsid w:val="00941F6A"/>
    <w:rsid w:val="00943D67"/>
    <w:rsid w:val="0094522A"/>
    <w:rsid w:val="00950B80"/>
    <w:rsid w:val="0095437E"/>
    <w:rsid w:val="00954BD0"/>
    <w:rsid w:val="00957E3A"/>
    <w:rsid w:val="009654FE"/>
    <w:rsid w:val="00965CC7"/>
    <w:rsid w:val="0096615F"/>
    <w:rsid w:val="00967818"/>
    <w:rsid w:val="00967DEB"/>
    <w:rsid w:val="00974BB4"/>
    <w:rsid w:val="00974C2E"/>
    <w:rsid w:val="00980AD6"/>
    <w:rsid w:val="009821FF"/>
    <w:rsid w:val="00982E68"/>
    <w:rsid w:val="00987B0D"/>
    <w:rsid w:val="00991383"/>
    <w:rsid w:val="009914C3"/>
    <w:rsid w:val="009933F0"/>
    <w:rsid w:val="00994439"/>
    <w:rsid w:val="00997547"/>
    <w:rsid w:val="009A1815"/>
    <w:rsid w:val="009A1A33"/>
    <w:rsid w:val="009A529E"/>
    <w:rsid w:val="009A7DC7"/>
    <w:rsid w:val="009B1E53"/>
    <w:rsid w:val="009B7F32"/>
    <w:rsid w:val="009C0372"/>
    <w:rsid w:val="009C1425"/>
    <w:rsid w:val="009C6BE2"/>
    <w:rsid w:val="009D14DE"/>
    <w:rsid w:val="009D2516"/>
    <w:rsid w:val="009D455F"/>
    <w:rsid w:val="009D4820"/>
    <w:rsid w:val="009E1B74"/>
    <w:rsid w:val="009E3798"/>
    <w:rsid w:val="009E3B80"/>
    <w:rsid w:val="009E5DC1"/>
    <w:rsid w:val="009E69FA"/>
    <w:rsid w:val="009F09C0"/>
    <w:rsid w:val="009F0EB2"/>
    <w:rsid w:val="009F43D5"/>
    <w:rsid w:val="009F49B6"/>
    <w:rsid w:val="009F5F15"/>
    <w:rsid w:val="00A02724"/>
    <w:rsid w:val="00A0404C"/>
    <w:rsid w:val="00A054E5"/>
    <w:rsid w:val="00A21AA2"/>
    <w:rsid w:val="00A22150"/>
    <w:rsid w:val="00A24D0F"/>
    <w:rsid w:val="00A25CE4"/>
    <w:rsid w:val="00A27784"/>
    <w:rsid w:val="00A31D20"/>
    <w:rsid w:val="00A34477"/>
    <w:rsid w:val="00A3496F"/>
    <w:rsid w:val="00A36835"/>
    <w:rsid w:val="00A465CD"/>
    <w:rsid w:val="00A46ABF"/>
    <w:rsid w:val="00A525C9"/>
    <w:rsid w:val="00A5520D"/>
    <w:rsid w:val="00A55A73"/>
    <w:rsid w:val="00A60933"/>
    <w:rsid w:val="00A60A42"/>
    <w:rsid w:val="00A61ACA"/>
    <w:rsid w:val="00A64A82"/>
    <w:rsid w:val="00A67593"/>
    <w:rsid w:val="00A7357C"/>
    <w:rsid w:val="00A76DFE"/>
    <w:rsid w:val="00A82DDF"/>
    <w:rsid w:val="00A83561"/>
    <w:rsid w:val="00A8520A"/>
    <w:rsid w:val="00A91B57"/>
    <w:rsid w:val="00A92173"/>
    <w:rsid w:val="00A926DC"/>
    <w:rsid w:val="00A927E4"/>
    <w:rsid w:val="00A93DAE"/>
    <w:rsid w:val="00A9410D"/>
    <w:rsid w:val="00A95005"/>
    <w:rsid w:val="00A95DFE"/>
    <w:rsid w:val="00A97636"/>
    <w:rsid w:val="00A97E5D"/>
    <w:rsid w:val="00A97ECB"/>
    <w:rsid w:val="00AA37C4"/>
    <w:rsid w:val="00AA394B"/>
    <w:rsid w:val="00AA4B48"/>
    <w:rsid w:val="00AA4CC6"/>
    <w:rsid w:val="00AB3BAD"/>
    <w:rsid w:val="00AB45BA"/>
    <w:rsid w:val="00AC0C3B"/>
    <w:rsid w:val="00AC215B"/>
    <w:rsid w:val="00AC743A"/>
    <w:rsid w:val="00AD0D80"/>
    <w:rsid w:val="00AD4A03"/>
    <w:rsid w:val="00AE0592"/>
    <w:rsid w:val="00AE4EA2"/>
    <w:rsid w:val="00AE5E5D"/>
    <w:rsid w:val="00AE761A"/>
    <w:rsid w:val="00AE7941"/>
    <w:rsid w:val="00AF0921"/>
    <w:rsid w:val="00AF1BA7"/>
    <w:rsid w:val="00AF4588"/>
    <w:rsid w:val="00B0130C"/>
    <w:rsid w:val="00B01977"/>
    <w:rsid w:val="00B05E7A"/>
    <w:rsid w:val="00B06485"/>
    <w:rsid w:val="00B07552"/>
    <w:rsid w:val="00B076F4"/>
    <w:rsid w:val="00B07DFD"/>
    <w:rsid w:val="00B10FBD"/>
    <w:rsid w:val="00B15BE9"/>
    <w:rsid w:val="00B176CF"/>
    <w:rsid w:val="00B2161B"/>
    <w:rsid w:val="00B24160"/>
    <w:rsid w:val="00B25D98"/>
    <w:rsid w:val="00B25EA0"/>
    <w:rsid w:val="00B27F80"/>
    <w:rsid w:val="00B3116A"/>
    <w:rsid w:val="00B323AB"/>
    <w:rsid w:val="00B360B4"/>
    <w:rsid w:val="00B402E2"/>
    <w:rsid w:val="00B403A6"/>
    <w:rsid w:val="00B432EA"/>
    <w:rsid w:val="00B4478B"/>
    <w:rsid w:val="00B512FD"/>
    <w:rsid w:val="00B52406"/>
    <w:rsid w:val="00B548C0"/>
    <w:rsid w:val="00B550E2"/>
    <w:rsid w:val="00B5661F"/>
    <w:rsid w:val="00B6034B"/>
    <w:rsid w:val="00B61080"/>
    <w:rsid w:val="00B6222A"/>
    <w:rsid w:val="00B62BE0"/>
    <w:rsid w:val="00B65043"/>
    <w:rsid w:val="00B668C7"/>
    <w:rsid w:val="00B74668"/>
    <w:rsid w:val="00B7602B"/>
    <w:rsid w:val="00B8586C"/>
    <w:rsid w:val="00B8793A"/>
    <w:rsid w:val="00B91CEC"/>
    <w:rsid w:val="00B92C3A"/>
    <w:rsid w:val="00B92FEA"/>
    <w:rsid w:val="00B938D2"/>
    <w:rsid w:val="00B95661"/>
    <w:rsid w:val="00BA20E4"/>
    <w:rsid w:val="00BA36C1"/>
    <w:rsid w:val="00BA38E9"/>
    <w:rsid w:val="00BA5A92"/>
    <w:rsid w:val="00BA6795"/>
    <w:rsid w:val="00BB0E1A"/>
    <w:rsid w:val="00BB1EDC"/>
    <w:rsid w:val="00BB40B3"/>
    <w:rsid w:val="00BB463A"/>
    <w:rsid w:val="00BB64BD"/>
    <w:rsid w:val="00BC01E8"/>
    <w:rsid w:val="00BC09A0"/>
    <w:rsid w:val="00BC3FA2"/>
    <w:rsid w:val="00BC62DC"/>
    <w:rsid w:val="00BC64B9"/>
    <w:rsid w:val="00BD1574"/>
    <w:rsid w:val="00BD3B5D"/>
    <w:rsid w:val="00BD401F"/>
    <w:rsid w:val="00BD4CFD"/>
    <w:rsid w:val="00BD4DF6"/>
    <w:rsid w:val="00BD5B1A"/>
    <w:rsid w:val="00BD5C85"/>
    <w:rsid w:val="00BD5EF8"/>
    <w:rsid w:val="00BE253D"/>
    <w:rsid w:val="00BE3064"/>
    <w:rsid w:val="00BE3354"/>
    <w:rsid w:val="00BE78AA"/>
    <w:rsid w:val="00BE7D2E"/>
    <w:rsid w:val="00BF0A4F"/>
    <w:rsid w:val="00BF15F9"/>
    <w:rsid w:val="00BF29B8"/>
    <w:rsid w:val="00BF2DAF"/>
    <w:rsid w:val="00BF2E77"/>
    <w:rsid w:val="00BF42AB"/>
    <w:rsid w:val="00BF6095"/>
    <w:rsid w:val="00BF76D4"/>
    <w:rsid w:val="00C00148"/>
    <w:rsid w:val="00C00943"/>
    <w:rsid w:val="00C012BA"/>
    <w:rsid w:val="00C02473"/>
    <w:rsid w:val="00C048D0"/>
    <w:rsid w:val="00C04F02"/>
    <w:rsid w:val="00C05157"/>
    <w:rsid w:val="00C074C8"/>
    <w:rsid w:val="00C1667F"/>
    <w:rsid w:val="00C21A65"/>
    <w:rsid w:val="00C2335E"/>
    <w:rsid w:val="00C3090D"/>
    <w:rsid w:val="00C32BC5"/>
    <w:rsid w:val="00C33523"/>
    <w:rsid w:val="00C40E1C"/>
    <w:rsid w:val="00C46DFB"/>
    <w:rsid w:val="00C479AD"/>
    <w:rsid w:val="00C51689"/>
    <w:rsid w:val="00C51711"/>
    <w:rsid w:val="00C52FC1"/>
    <w:rsid w:val="00C57024"/>
    <w:rsid w:val="00C6275F"/>
    <w:rsid w:val="00C62E26"/>
    <w:rsid w:val="00C6309B"/>
    <w:rsid w:val="00C717AE"/>
    <w:rsid w:val="00C71D88"/>
    <w:rsid w:val="00C73684"/>
    <w:rsid w:val="00C74413"/>
    <w:rsid w:val="00C77C7E"/>
    <w:rsid w:val="00C816EF"/>
    <w:rsid w:val="00C82986"/>
    <w:rsid w:val="00C846B5"/>
    <w:rsid w:val="00C851AE"/>
    <w:rsid w:val="00C85D4F"/>
    <w:rsid w:val="00C91B36"/>
    <w:rsid w:val="00C93938"/>
    <w:rsid w:val="00C94396"/>
    <w:rsid w:val="00C958ED"/>
    <w:rsid w:val="00C959DA"/>
    <w:rsid w:val="00C95C23"/>
    <w:rsid w:val="00CA1445"/>
    <w:rsid w:val="00CA2338"/>
    <w:rsid w:val="00CA2DCD"/>
    <w:rsid w:val="00CA398B"/>
    <w:rsid w:val="00CA4087"/>
    <w:rsid w:val="00CA418E"/>
    <w:rsid w:val="00CA4C18"/>
    <w:rsid w:val="00CA63DE"/>
    <w:rsid w:val="00CB32E3"/>
    <w:rsid w:val="00CB3937"/>
    <w:rsid w:val="00CB3CED"/>
    <w:rsid w:val="00CB5358"/>
    <w:rsid w:val="00CB5F23"/>
    <w:rsid w:val="00CC49D6"/>
    <w:rsid w:val="00CD092F"/>
    <w:rsid w:val="00CD36D7"/>
    <w:rsid w:val="00CD4404"/>
    <w:rsid w:val="00CD512B"/>
    <w:rsid w:val="00CD5C4F"/>
    <w:rsid w:val="00CD7467"/>
    <w:rsid w:val="00CE1A1D"/>
    <w:rsid w:val="00CE3857"/>
    <w:rsid w:val="00CE3D18"/>
    <w:rsid w:val="00CE594C"/>
    <w:rsid w:val="00CF2BF5"/>
    <w:rsid w:val="00CF7E55"/>
    <w:rsid w:val="00D03BF2"/>
    <w:rsid w:val="00D07138"/>
    <w:rsid w:val="00D07394"/>
    <w:rsid w:val="00D10D44"/>
    <w:rsid w:val="00D13F4B"/>
    <w:rsid w:val="00D150A1"/>
    <w:rsid w:val="00D16EE6"/>
    <w:rsid w:val="00D176C4"/>
    <w:rsid w:val="00D2002E"/>
    <w:rsid w:val="00D22C34"/>
    <w:rsid w:val="00D272A9"/>
    <w:rsid w:val="00D2797A"/>
    <w:rsid w:val="00D27E90"/>
    <w:rsid w:val="00D433A7"/>
    <w:rsid w:val="00D47DB9"/>
    <w:rsid w:val="00D50C7D"/>
    <w:rsid w:val="00D50E04"/>
    <w:rsid w:val="00D5414C"/>
    <w:rsid w:val="00D54489"/>
    <w:rsid w:val="00D5625E"/>
    <w:rsid w:val="00D576F7"/>
    <w:rsid w:val="00D603AC"/>
    <w:rsid w:val="00D65A18"/>
    <w:rsid w:val="00D73C3F"/>
    <w:rsid w:val="00D7525B"/>
    <w:rsid w:val="00D75A6C"/>
    <w:rsid w:val="00D761EB"/>
    <w:rsid w:val="00D77924"/>
    <w:rsid w:val="00D80A96"/>
    <w:rsid w:val="00D816E1"/>
    <w:rsid w:val="00D83B6E"/>
    <w:rsid w:val="00D84D4F"/>
    <w:rsid w:val="00D87FB6"/>
    <w:rsid w:val="00D925C9"/>
    <w:rsid w:val="00D93F61"/>
    <w:rsid w:val="00D94600"/>
    <w:rsid w:val="00D94E3E"/>
    <w:rsid w:val="00D97DED"/>
    <w:rsid w:val="00DA038E"/>
    <w:rsid w:val="00DA1E87"/>
    <w:rsid w:val="00DA292B"/>
    <w:rsid w:val="00DA455E"/>
    <w:rsid w:val="00DB0AF0"/>
    <w:rsid w:val="00DB1F2B"/>
    <w:rsid w:val="00DB1FC7"/>
    <w:rsid w:val="00DB287F"/>
    <w:rsid w:val="00DB5280"/>
    <w:rsid w:val="00DB597D"/>
    <w:rsid w:val="00DB605D"/>
    <w:rsid w:val="00DC0901"/>
    <w:rsid w:val="00DC4173"/>
    <w:rsid w:val="00DC4AA5"/>
    <w:rsid w:val="00DC5B85"/>
    <w:rsid w:val="00DC649C"/>
    <w:rsid w:val="00DC78A8"/>
    <w:rsid w:val="00DD0DEC"/>
    <w:rsid w:val="00DD25E0"/>
    <w:rsid w:val="00DD30E0"/>
    <w:rsid w:val="00DD3AA1"/>
    <w:rsid w:val="00DD4BFC"/>
    <w:rsid w:val="00DE02FE"/>
    <w:rsid w:val="00DE3582"/>
    <w:rsid w:val="00DE3A14"/>
    <w:rsid w:val="00DE4EE6"/>
    <w:rsid w:val="00DE6E91"/>
    <w:rsid w:val="00DF4F79"/>
    <w:rsid w:val="00DF718F"/>
    <w:rsid w:val="00DF739E"/>
    <w:rsid w:val="00E0056C"/>
    <w:rsid w:val="00E0270E"/>
    <w:rsid w:val="00E10F9D"/>
    <w:rsid w:val="00E12FF9"/>
    <w:rsid w:val="00E13708"/>
    <w:rsid w:val="00E157F7"/>
    <w:rsid w:val="00E17F64"/>
    <w:rsid w:val="00E22E0D"/>
    <w:rsid w:val="00E24BD1"/>
    <w:rsid w:val="00E259E8"/>
    <w:rsid w:val="00E26024"/>
    <w:rsid w:val="00E264FF"/>
    <w:rsid w:val="00E2742B"/>
    <w:rsid w:val="00E317FA"/>
    <w:rsid w:val="00E33113"/>
    <w:rsid w:val="00E335E5"/>
    <w:rsid w:val="00E33F99"/>
    <w:rsid w:val="00E40249"/>
    <w:rsid w:val="00E40E5D"/>
    <w:rsid w:val="00E42FDF"/>
    <w:rsid w:val="00E43B97"/>
    <w:rsid w:val="00E448DC"/>
    <w:rsid w:val="00E464E6"/>
    <w:rsid w:val="00E46AD9"/>
    <w:rsid w:val="00E50902"/>
    <w:rsid w:val="00E52C9C"/>
    <w:rsid w:val="00E539AC"/>
    <w:rsid w:val="00E53C43"/>
    <w:rsid w:val="00E609A2"/>
    <w:rsid w:val="00E61887"/>
    <w:rsid w:val="00E61940"/>
    <w:rsid w:val="00E61FC5"/>
    <w:rsid w:val="00E62A5C"/>
    <w:rsid w:val="00E62E63"/>
    <w:rsid w:val="00E64364"/>
    <w:rsid w:val="00E6669D"/>
    <w:rsid w:val="00E67691"/>
    <w:rsid w:val="00E7173B"/>
    <w:rsid w:val="00E81D30"/>
    <w:rsid w:val="00E841C4"/>
    <w:rsid w:val="00E87334"/>
    <w:rsid w:val="00E91342"/>
    <w:rsid w:val="00E91A8E"/>
    <w:rsid w:val="00E9292B"/>
    <w:rsid w:val="00E92AFF"/>
    <w:rsid w:val="00E92DD6"/>
    <w:rsid w:val="00E93766"/>
    <w:rsid w:val="00E94D8F"/>
    <w:rsid w:val="00E956BC"/>
    <w:rsid w:val="00E96338"/>
    <w:rsid w:val="00EA1D63"/>
    <w:rsid w:val="00EA1EB5"/>
    <w:rsid w:val="00EB3005"/>
    <w:rsid w:val="00EB52C6"/>
    <w:rsid w:val="00EC128B"/>
    <w:rsid w:val="00EC2874"/>
    <w:rsid w:val="00EC3035"/>
    <w:rsid w:val="00EC4916"/>
    <w:rsid w:val="00ED10C0"/>
    <w:rsid w:val="00ED2CDB"/>
    <w:rsid w:val="00ED4C39"/>
    <w:rsid w:val="00ED5F58"/>
    <w:rsid w:val="00EE0BE3"/>
    <w:rsid w:val="00EE1AFA"/>
    <w:rsid w:val="00EE5DF5"/>
    <w:rsid w:val="00F002B9"/>
    <w:rsid w:val="00F0279F"/>
    <w:rsid w:val="00F035E1"/>
    <w:rsid w:val="00F06CF4"/>
    <w:rsid w:val="00F14242"/>
    <w:rsid w:val="00F156E1"/>
    <w:rsid w:val="00F16B6C"/>
    <w:rsid w:val="00F2084B"/>
    <w:rsid w:val="00F22C51"/>
    <w:rsid w:val="00F241DB"/>
    <w:rsid w:val="00F30AD2"/>
    <w:rsid w:val="00F325F1"/>
    <w:rsid w:val="00F34A5C"/>
    <w:rsid w:val="00F43AB5"/>
    <w:rsid w:val="00F459F0"/>
    <w:rsid w:val="00F56AA5"/>
    <w:rsid w:val="00F56D8B"/>
    <w:rsid w:val="00F66726"/>
    <w:rsid w:val="00F70ED1"/>
    <w:rsid w:val="00F71D22"/>
    <w:rsid w:val="00F74BD8"/>
    <w:rsid w:val="00F74D79"/>
    <w:rsid w:val="00F75ADC"/>
    <w:rsid w:val="00F771AA"/>
    <w:rsid w:val="00F82304"/>
    <w:rsid w:val="00F862DB"/>
    <w:rsid w:val="00F86F92"/>
    <w:rsid w:val="00F90803"/>
    <w:rsid w:val="00F94C86"/>
    <w:rsid w:val="00FA0424"/>
    <w:rsid w:val="00FA250D"/>
    <w:rsid w:val="00FA2C8F"/>
    <w:rsid w:val="00FA2FEB"/>
    <w:rsid w:val="00FA769F"/>
    <w:rsid w:val="00FB4F17"/>
    <w:rsid w:val="00FB7209"/>
    <w:rsid w:val="00FC124A"/>
    <w:rsid w:val="00FC248C"/>
    <w:rsid w:val="00FD17A3"/>
    <w:rsid w:val="00FD4EB9"/>
    <w:rsid w:val="00FE741F"/>
    <w:rsid w:val="00FF2107"/>
    <w:rsid w:val="00FF285A"/>
    <w:rsid w:val="00FF32C2"/>
    <w:rsid w:val="00FF5C6E"/>
    <w:rsid w:val="00FF6B39"/>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4CC6"/>
    <w:rPr>
      <w:sz w:val="24"/>
      <w:szCs w:val="24"/>
      <w:lang w:val="en-GB" w:eastAsia="en-US"/>
    </w:rPr>
  </w:style>
  <w:style w:type="paragraph" w:styleId="Heading1">
    <w:name w:val="heading 1"/>
    <w:basedOn w:val="Normal"/>
    <w:next w:val="Normal"/>
    <w:link w:val="Heading1Char"/>
    <w:uiPriority w:val="99"/>
    <w:qFormat/>
    <w:rsid w:val="00AA4CC6"/>
    <w:pPr>
      <w:keepNext/>
      <w:jc w:val="center"/>
      <w:outlineLvl w:val="0"/>
    </w:pPr>
    <w:rPr>
      <w:b/>
      <w:bCs/>
      <w:u w:val="single"/>
      <w:lang w:val="bg-BG"/>
    </w:rPr>
  </w:style>
  <w:style w:type="paragraph" w:styleId="Heading2">
    <w:name w:val="heading 2"/>
    <w:basedOn w:val="Normal"/>
    <w:next w:val="Normal"/>
    <w:link w:val="Heading2Char"/>
    <w:uiPriority w:val="99"/>
    <w:qFormat/>
    <w:rsid w:val="00AA4CC6"/>
    <w:pPr>
      <w:keepNext/>
      <w:ind w:left="900" w:firstLine="2700"/>
      <w:outlineLvl w:val="1"/>
    </w:pPr>
    <w:rPr>
      <w:b/>
      <w:bCs/>
      <w:lang w:val="bg-BG"/>
    </w:rPr>
  </w:style>
  <w:style w:type="paragraph" w:styleId="Heading4">
    <w:name w:val="heading 4"/>
    <w:basedOn w:val="Normal"/>
    <w:next w:val="Normal"/>
    <w:link w:val="Heading4Char"/>
    <w:uiPriority w:val="99"/>
    <w:qFormat/>
    <w:rsid w:val="00AA4CC6"/>
    <w:pPr>
      <w:keepNext/>
      <w:numPr>
        <w:ilvl w:val="12"/>
      </w:numPr>
      <w:spacing w:line="360" w:lineRule="auto"/>
      <w:jc w:val="right"/>
      <w:outlineLvl w:val="3"/>
    </w:pPr>
    <w:rPr>
      <w:b/>
      <w:bCs/>
      <w:lang w:val="bg-BG"/>
    </w:rPr>
  </w:style>
  <w:style w:type="paragraph" w:styleId="Heading5">
    <w:name w:val="heading 5"/>
    <w:basedOn w:val="Normal"/>
    <w:next w:val="Normal"/>
    <w:link w:val="Heading5Char"/>
    <w:uiPriority w:val="99"/>
    <w:qFormat/>
    <w:rsid w:val="00AA4CC6"/>
    <w:pPr>
      <w:keepNext/>
      <w:spacing w:line="360" w:lineRule="auto"/>
      <w:ind w:firstLine="6300"/>
      <w:outlineLvl w:val="4"/>
    </w:pPr>
    <w:rPr>
      <w:b/>
      <w:bCs/>
      <w:sz w:val="26"/>
      <w:szCs w:val="26"/>
      <w:lang w:val="bg-BG"/>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91C61"/>
    <w:rPr>
      <w:rFonts w:ascii="Cambria" w:hAnsi="Cambria" w:cs="Cambria"/>
      <w:b/>
      <w:bCs/>
      <w:kern w:val="32"/>
      <w:sz w:val="32"/>
      <w:szCs w:val="32"/>
      <w:lang w:val="en-GB" w:eastAsia="en-US"/>
    </w:rPr>
  </w:style>
  <w:style w:type="character" w:customStyle="1" w:styleId="Heading2Char">
    <w:name w:val="Heading 2 Char"/>
    <w:basedOn w:val="DefaultParagraphFont"/>
    <w:link w:val="Heading2"/>
    <w:uiPriority w:val="99"/>
    <w:semiHidden/>
    <w:locked/>
    <w:rsid w:val="00691C61"/>
    <w:rPr>
      <w:rFonts w:ascii="Cambria" w:hAnsi="Cambria" w:cs="Cambria"/>
      <w:b/>
      <w:bCs/>
      <w:i/>
      <w:iCs/>
      <w:sz w:val="28"/>
      <w:szCs w:val="28"/>
      <w:lang w:val="en-GB" w:eastAsia="en-US"/>
    </w:rPr>
  </w:style>
  <w:style w:type="character" w:customStyle="1" w:styleId="Heading4Char">
    <w:name w:val="Heading 4 Char"/>
    <w:basedOn w:val="DefaultParagraphFont"/>
    <w:link w:val="Heading4"/>
    <w:uiPriority w:val="99"/>
    <w:semiHidden/>
    <w:locked/>
    <w:rsid w:val="00691C61"/>
    <w:rPr>
      <w:rFonts w:ascii="Calibri" w:hAnsi="Calibri" w:cs="Calibri"/>
      <w:b/>
      <w:bCs/>
      <w:sz w:val="28"/>
      <w:szCs w:val="28"/>
      <w:lang w:val="en-GB" w:eastAsia="en-US"/>
    </w:rPr>
  </w:style>
  <w:style w:type="character" w:customStyle="1" w:styleId="Heading5Char">
    <w:name w:val="Heading 5 Char"/>
    <w:basedOn w:val="DefaultParagraphFont"/>
    <w:link w:val="Heading5"/>
    <w:uiPriority w:val="99"/>
    <w:semiHidden/>
    <w:locked/>
    <w:rsid w:val="00691C61"/>
    <w:rPr>
      <w:rFonts w:ascii="Calibri" w:hAnsi="Calibri" w:cs="Calibri"/>
      <w:b/>
      <w:bCs/>
      <w:i/>
      <w:iCs/>
      <w:sz w:val="26"/>
      <w:szCs w:val="26"/>
      <w:lang w:val="en-GB" w:eastAsia="en-US"/>
    </w:rPr>
  </w:style>
  <w:style w:type="paragraph" w:styleId="BodyText">
    <w:name w:val="Body Text"/>
    <w:basedOn w:val="Normal"/>
    <w:link w:val="BodyTextChar"/>
    <w:uiPriority w:val="99"/>
    <w:rsid w:val="00AA4CC6"/>
    <w:pPr>
      <w:autoSpaceDE w:val="0"/>
      <w:autoSpaceDN w:val="0"/>
      <w:jc w:val="both"/>
    </w:pPr>
    <w:rPr>
      <w:lang w:val="bg-BG"/>
    </w:rPr>
  </w:style>
  <w:style w:type="character" w:customStyle="1" w:styleId="BodyTextChar">
    <w:name w:val="Body Text Char"/>
    <w:basedOn w:val="DefaultParagraphFont"/>
    <w:link w:val="BodyText"/>
    <w:uiPriority w:val="99"/>
    <w:semiHidden/>
    <w:locked/>
    <w:rsid w:val="00691C61"/>
    <w:rPr>
      <w:sz w:val="24"/>
      <w:szCs w:val="24"/>
      <w:lang w:val="en-GB" w:eastAsia="en-US"/>
    </w:rPr>
  </w:style>
  <w:style w:type="paragraph" w:styleId="BodyText3">
    <w:name w:val="Body Text 3"/>
    <w:basedOn w:val="Normal"/>
    <w:link w:val="BodyText3Char"/>
    <w:uiPriority w:val="99"/>
    <w:rsid w:val="00AA4CC6"/>
    <w:pPr>
      <w:jc w:val="center"/>
    </w:pPr>
    <w:rPr>
      <w:b/>
      <w:bCs/>
    </w:rPr>
  </w:style>
  <w:style w:type="character" w:customStyle="1" w:styleId="BodyText3Char">
    <w:name w:val="Body Text 3 Char"/>
    <w:basedOn w:val="DefaultParagraphFont"/>
    <w:link w:val="BodyText3"/>
    <w:uiPriority w:val="99"/>
    <w:semiHidden/>
    <w:locked/>
    <w:rsid w:val="00691C61"/>
    <w:rPr>
      <w:sz w:val="16"/>
      <w:szCs w:val="16"/>
      <w:lang w:val="en-GB" w:eastAsia="en-US"/>
    </w:rPr>
  </w:style>
  <w:style w:type="paragraph" w:styleId="BodyText2">
    <w:name w:val="Body Text 2"/>
    <w:basedOn w:val="Normal"/>
    <w:link w:val="BodyText2Char"/>
    <w:uiPriority w:val="99"/>
    <w:rsid w:val="00AA4CC6"/>
    <w:pPr>
      <w:widowControl w:val="0"/>
      <w:jc w:val="both"/>
    </w:pPr>
    <w:rPr>
      <w:b/>
      <w:bCs/>
      <w:lang w:val="bg-BG"/>
    </w:rPr>
  </w:style>
  <w:style w:type="character" w:customStyle="1" w:styleId="BodyText2Char">
    <w:name w:val="Body Text 2 Char"/>
    <w:basedOn w:val="DefaultParagraphFont"/>
    <w:link w:val="BodyText2"/>
    <w:uiPriority w:val="99"/>
    <w:semiHidden/>
    <w:locked/>
    <w:rsid w:val="00691C61"/>
    <w:rPr>
      <w:sz w:val="24"/>
      <w:szCs w:val="24"/>
      <w:lang w:val="en-GB" w:eastAsia="en-US"/>
    </w:rPr>
  </w:style>
  <w:style w:type="paragraph" w:styleId="Title">
    <w:name w:val="Title"/>
    <w:basedOn w:val="Normal"/>
    <w:link w:val="TitleChar"/>
    <w:uiPriority w:val="99"/>
    <w:qFormat/>
    <w:rsid w:val="00AA4CC6"/>
    <w:pPr>
      <w:jc w:val="center"/>
    </w:pPr>
    <w:rPr>
      <w:b/>
      <w:bCs/>
      <w:lang w:val="bg-BG"/>
    </w:rPr>
  </w:style>
  <w:style w:type="character" w:customStyle="1" w:styleId="TitleChar">
    <w:name w:val="Title Char"/>
    <w:basedOn w:val="DefaultParagraphFont"/>
    <w:link w:val="Title"/>
    <w:uiPriority w:val="99"/>
    <w:locked/>
    <w:rsid w:val="00691C61"/>
    <w:rPr>
      <w:rFonts w:ascii="Cambria" w:hAnsi="Cambria" w:cs="Cambria"/>
      <w:b/>
      <w:bCs/>
      <w:kern w:val="28"/>
      <w:sz w:val="32"/>
      <w:szCs w:val="32"/>
      <w:lang w:val="en-GB" w:eastAsia="en-US"/>
    </w:rPr>
  </w:style>
  <w:style w:type="paragraph" w:styleId="Header">
    <w:name w:val="header"/>
    <w:basedOn w:val="Normal"/>
    <w:link w:val="HeaderChar"/>
    <w:uiPriority w:val="99"/>
    <w:rsid w:val="00AA4CC6"/>
    <w:pPr>
      <w:tabs>
        <w:tab w:val="center" w:pos="4153"/>
        <w:tab w:val="right" w:pos="8306"/>
      </w:tabs>
    </w:pPr>
  </w:style>
  <w:style w:type="character" w:customStyle="1" w:styleId="HeaderChar">
    <w:name w:val="Header Char"/>
    <w:basedOn w:val="DefaultParagraphFont"/>
    <w:link w:val="Header"/>
    <w:uiPriority w:val="99"/>
    <w:semiHidden/>
    <w:locked/>
    <w:rsid w:val="00691C61"/>
    <w:rPr>
      <w:sz w:val="24"/>
      <w:szCs w:val="24"/>
      <w:lang w:val="en-GB" w:eastAsia="en-US"/>
    </w:rPr>
  </w:style>
  <w:style w:type="paragraph" w:styleId="Footer">
    <w:name w:val="footer"/>
    <w:basedOn w:val="Normal"/>
    <w:link w:val="FooterChar"/>
    <w:uiPriority w:val="99"/>
    <w:rsid w:val="00AA4CC6"/>
    <w:pPr>
      <w:tabs>
        <w:tab w:val="center" w:pos="4153"/>
        <w:tab w:val="right" w:pos="8306"/>
      </w:tabs>
    </w:pPr>
  </w:style>
  <w:style w:type="character" w:customStyle="1" w:styleId="FooterChar">
    <w:name w:val="Footer Char"/>
    <w:basedOn w:val="DefaultParagraphFont"/>
    <w:link w:val="Footer"/>
    <w:uiPriority w:val="99"/>
    <w:semiHidden/>
    <w:locked/>
    <w:rsid w:val="00691C61"/>
    <w:rPr>
      <w:sz w:val="24"/>
      <w:szCs w:val="24"/>
      <w:lang w:val="en-GB" w:eastAsia="en-US"/>
    </w:rPr>
  </w:style>
  <w:style w:type="paragraph" w:styleId="BodyTextIndent">
    <w:name w:val="Body Text Indent"/>
    <w:basedOn w:val="Normal"/>
    <w:link w:val="BodyTextIndentChar"/>
    <w:uiPriority w:val="99"/>
    <w:rsid w:val="00AA4CC6"/>
    <w:pPr>
      <w:ind w:left="360" w:firstLine="360"/>
      <w:jc w:val="both"/>
    </w:pPr>
    <w:rPr>
      <w:color w:val="FF6600"/>
      <w:lang w:val="bg-BG"/>
    </w:rPr>
  </w:style>
  <w:style w:type="character" w:customStyle="1" w:styleId="BodyTextIndentChar">
    <w:name w:val="Body Text Indent Char"/>
    <w:basedOn w:val="DefaultParagraphFont"/>
    <w:link w:val="BodyTextIndent"/>
    <w:uiPriority w:val="99"/>
    <w:semiHidden/>
    <w:locked/>
    <w:rsid w:val="00691C61"/>
    <w:rPr>
      <w:sz w:val="24"/>
      <w:szCs w:val="24"/>
      <w:lang w:val="en-GB" w:eastAsia="en-US"/>
    </w:rPr>
  </w:style>
  <w:style w:type="paragraph" w:styleId="BodyTextIndent2">
    <w:name w:val="Body Text Indent 2"/>
    <w:basedOn w:val="Normal"/>
    <w:link w:val="BodyTextIndent2Char"/>
    <w:uiPriority w:val="99"/>
    <w:rsid w:val="00AA4CC6"/>
    <w:pPr>
      <w:ind w:left="720"/>
      <w:jc w:val="both"/>
    </w:pPr>
    <w:rPr>
      <w:color w:val="000000"/>
      <w:lang w:val="bg-BG"/>
    </w:rPr>
  </w:style>
  <w:style w:type="character" w:customStyle="1" w:styleId="BodyTextIndent2Char">
    <w:name w:val="Body Text Indent 2 Char"/>
    <w:basedOn w:val="DefaultParagraphFont"/>
    <w:link w:val="BodyTextIndent2"/>
    <w:uiPriority w:val="99"/>
    <w:semiHidden/>
    <w:locked/>
    <w:rsid w:val="00691C61"/>
    <w:rPr>
      <w:sz w:val="24"/>
      <w:szCs w:val="24"/>
      <w:lang w:val="en-GB" w:eastAsia="en-US"/>
    </w:rPr>
  </w:style>
  <w:style w:type="paragraph" w:styleId="BodyTextIndent3">
    <w:name w:val="Body Text Indent 3"/>
    <w:basedOn w:val="Normal"/>
    <w:link w:val="BodyTextIndent3Char"/>
    <w:uiPriority w:val="99"/>
    <w:rsid w:val="00AA4CC6"/>
    <w:pPr>
      <w:ind w:left="24" w:firstLine="696"/>
      <w:jc w:val="both"/>
    </w:pPr>
    <w:rPr>
      <w:lang w:val="bg-BG"/>
    </w:rPr>
  </w:style>
  <w:style w:type="character" w:customStyle="1" w:styleId="BodyTextIndent3Char">
    <w:name w:val="Body Text Indent 3 Char"/>
    <w:basedOn w:val="DefaultParagraphFont"/>
    <w:link w:val="BodyTextIndent3"/>
    <w:uiPriority w:val="99"/>
    <w:semiHidden/>
    <w:locked/>
    <w:rsid w:val="00691C61"/>
    <w:rPr>
      <w:sz w:val="16"/>
      <w:szCs w:val="16"/>
      <w:lang w:val="en-GB" w:eastAsia="en-US"/>
    </w:rPr>
  </w:style>
  <w:style w:type="character" w:styleId="PageNumber">
    <w:name w:val="page number"/>
    <w:basedOn w:val="DefaultParagraphFont"/>
    <w:uiPriority w:val="99"/>
    <w:rsid w:val="00B323AB"/>
  </w:style>
  <w:style w:type="paragraph" w:customStyle="1" w:styleId="Style1">
    <w:name w:val="Style1"/>
    <w:basedOn w:val="Normal"/>
    <w:uiPriority w:val="99"/>
    <w:rsid w:val="00CA2338"/>
    <w:pPr>
      <w:spacing w:line="360" w:lineRule="auto"/>
      <w:ind w:firstLine="851"/>
      <w:jc w:val="both"/>
    </w:pPr>
  </w:style>
  <w:style w:type="paragraph" w:styleId="BalloonText">
    <w:name w:val="Balloon Text"/>
    <w:basedOn w:val="Normal"/>
    <w:link w:val="BalloonTextChar"/>
    <w:uiPriority w:val="99"/>
    <w:semiHidden/>
    <w:rsid w:val="00F94C86"/>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91C61"/>
    <w:rPr>
      <w:sz w:val="2"/>
      <w:szCs w:val="2"/>
      <w:lang w:val="en-GB" w:eastAsia="en-US"/>
    </w:rPr>
  </w:style>
  <w:style w:type="paragraph" w:customStyle="1" w:styleId="h1">
    <w:name w:val="h1"/>
    <w:basedOn w:val="Normal"/>
    <w:uiPriority w:val="99"/>
    <w:rsid w:val="00974C2E"/>
    <w:pPr>
      <w:numPr>
        <w:numId w:val="1"/>
      </w:numPr>
    </w:pPr>
    <w:rPr>
      <w:rFonts w:ascii="Arial" w:hAnsi="Arial" w:cs="Arial"/>
    </w:rPr>
  </w:style>
  <w:style w:type="paragraph" w:customStyle="1" w:styleId="h2">
    <w:name w:val="h2"/>
    <w:basedOn w:val="Normal"/>
    <w:uiPriority w:val="99"/>
    <w:rsid w:val="00974C2E"/>
    <w:pPr>
      <w:numPr>
        <w:ilvl w:val="1"/>
        <w:numId w:val="1"/>
      </w:numPr>
    </w:pPr>
    <w:rPr>
      <w:rFonts w:ascii="Arial" w:hAnsi="Arial" w:cs="Arial"/>
    </w:rPr>
  </w:style>
  <w:style w:type="table" w:styleId="TableGrid">
    <w:name w:val="Table Grid"/>
    <w:basedOn w:val="TableNormal"/>
    <w:uiPriority w:val="99"/>
    <w:rsid w:val="00D93F6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CharChar">
    <w:name w:val="Char Char Char Char Char Char"/>
    <w:basedOn w:val="Normal"/>
    <w:uiPriority w:val="99"/>
    <w:rsid w:val="00172D56"/>
    <w:pPr>
      <w:tabs>
        <w:tab w:val="left" w:pos="709"/>
      </w:tabs>
    </w:pPr>
    <w:rPr>
      <w:rFonts w:ascii="Tahoma" w:hAnsi="Tahoma" w:cs="Tahoma"/>
      <w:lang w:val="pl-PL" w:eastAsia="pl-PL"/>
    </w:rPr>
  </w:style>
  <w:style w:type="paragraph" w:customStyle="1" w:styleId="CharCharCharCharCharCharCharCharCharCharCharCharCharCharCharCharCharCharCharCharChar1CharCharCharCharCharChar">
    <w:name w:val="Char Char Char Char Char Char Char Char Char Char Char Char Знак Знак Char Char Char Знак Знак Char Char Char Char Char Char1 Char Char Char Char Char Знак Char Знак"/>
    <w:basedOn w:val="Normal"/>
    <w:uiPriority w:val="99"/>
    <w:rsid w:val="00D50E04"/>
    <w:pPr>
      <w:tabs>
        <w:tab w:val="left" w:pos="709"/>
      </w:tabs>
    </w:pPr>
    <w:rPr>
      <w:rFonts w:ascii="Tahoma" w:hAnsi="Tahoma" w:cs="Tahoma"/>
      <w:lang w:val="pl-PL" w:eastAsia="pl-PL"/>
    </w:rPr>
  </w:style>
  <w:style w:type="paragraph" w:customStyle="1" w:styleId="CharCharCharCharCharCharCharCharCharCharCharCharCharCharCharCharCharCharCharCharChar1CharCharCharCharCharCharCharChar">
    <w:name w:val="Char Char Char Char Char Char Char Char Char Char Char Char Знак Знак Char Char Char Знак Знак Char Char Char Char Char Char1 Char Char Char Char Char Char Char Char"/>
    <w:aliases w:val="Default Paragraph Font Char Char"/>
    <w:basedOn w:val="Normal"/>
    <w:uiPriority w:val="99"/>
    <w:rsid w:val="00D50E04"/>
    <w:pPr>
      <w:tabs>
        <w:tab w:val="left" w:pos="709"/>
      </w:tabs>
    </w:pPr>
    <w:rPr>
      <w:rFonts w:ascii="Tahoma" w:hAnsi="Tahoma" w:cs="Tahoma"/>
      <w:lang w:val="pl-PL" w:eastAsia="pl-PL"/>
    </w:rPr>
  </w:style>
  <w:style w:type="paragraph" w:customStyle="1" w:styleId="CharCharCharCharChar">
    <w:name w:val="Char Char Char Char Char"/>
    <w:basedOn w:val="Normal"/>
    <w:uiPriority w:val="99"/>
    <w:rsid w:val="001B3035"/>
    <w:pPr>
      <w:tabs>
        <w:tab w:val="left" w:pos="709"/>
      </w:tabs>
    </w:pPr>
    <w:rPr>
      <w:rFonts w:ascii="Tahoma" w:hAnsi="Tahoma" w:cs="Tahoma"/>
      <w:lang w:val="pl-PL" w:eastAsia="pl-PL"/>
    </w:rPr>
  </w:style>
  <w:style w:type="paragraph" w:customStyle="1" w:styleId="CharCharCharCharCharCharCharCharChar">
    <w:name w:val="Char Char Char Char Char Char Char Char Char"/>
    <w:basedOn w:val="Normal"/>
    <w:uiPriority w:val="99"/>
    <w:rsid w:val="00DA292B"/>
    <w:pPr>
      <w:tabs>
        <w:tab w:val="left" w:pos="709"/>
      </w:tabs>
    </w:pPr>
    <w:rPr>
      <w:rFonts w:ascii="Tahoma" w:hAnsi="Tahoma" w:cs="Tahoma"/>
      <w:lang w:val="pl-PL" w:eastAsia="pl-PL"/>
    </w:rPr>
  </w:style>
  <w:style w:type="character" w:customStyle="1" w:styleId="value-item4">
    <w:name w:val="value-item4"/>
    <w:basedOn w:val="DefaultParagraphFont"/>
    <w:uiPriority w:val="99"/>
    <w:rsid w:val="00DA292B"/>
    <w:rPr>
      <w:rFonts w:ascii="Verdana" w:hAnsi="Verdana" w:cs="Verdana"/>
      <w:b/>
      <w:bCs/>
      <w:color w:val="auto"/>
      <w:sz w:val="17"/>
      <w:szCs w:val="17"/>
      <w:shd w:val="clear" w:color="auto" w:fill="FFFFFF"/>
    </w:rPr>
  </w:style>
  <w:style w:type="paragraph" w:styleId="FootnoteText">
    <w:name w:val="footnote text"/>
    <w:basedOn w:val="Normal"/>
    <w:link w:val="FootnoteTextChar"/>
    <w:uiPriority w:val="99"/>
    <w:semiHidden/>
    <w:rsid w:val="00DA292B"/>
    <w:pPr>
      <w:widowControl w:val="0"/>
    </w:pPr>
    <w:rPr>
      <w:sz w:val="20"/>
      <w:szCs w:val="20"/>
      <w:lang w:val="en-US"/>
    </w:rPr>
  </w:style>
  <w:style w:type="character" w:customStyle="1" w:styleId="FootnoteTextChar">
    <w:name w:val="Footnote Text Char"/>
    <w:basedOn w:val="DefaultParagraphFont"/>
    <w:link w:val="FootnoteText"/>
    <w:uiPriority w:val="99"/>
    <w:semiHidden/>
    <w:locked/>
    <w:rsid w:val="00691C61"/>
    <w:rPr>
      <w:sz w:val="20"/>
      <w:szCs w:val="20"/>
      <w:lang w:val="en-GB" w:eastAsia="en-US"/>
    </w:rPr>
  </w:style>
  <w:style w:type="character" w:styleId="FootnoteReference">
    <w:name w:val="footnote reference"/>
    <w:basedOn w:val="DefaultParagraphFont"/>
    <w:uiPriority w:val="99"/>
    <w:semiHidden/>
    <w:rsid w:val="00DA292B"/>
    <w:rPr>
      <w:vertAlign w:val="superscript"/>
    </w:rPr>
  </w:style>
  <w:style w:type="paragraph" w:customStyle="1" w:styleId="CharChar1CharCharChar">
    <w:name w:val="Char Char1 Char Char Char"/>
    <w:basedOn w:val="Normal"/>
    <w:uiPriority w:val="99"/>
    <w:rsid w:val="00B92FEA"/>
    <w:pPr>
      <w:spacing w:after="160" w:line="240" w:lineRule="exact"/>
    </w:pPr>
    <w:rPr>
      <w:rFonts w:ascii="Arial" w:hAnsi="Arial" w:cs="Arial"/>
      <w:sz w:val="20"/>
      <w:szCs w:val="20"/>
      <w:lang w:val="en-US"/>
    </w:rPr>
  </w:style>
  <w:style w:type="character" w:styleId="Hyperlink">
    <w:name w:val="Hyperlink"/>
    <w:basedOn w:val="DefaultParagraphFont"/>
    <w:uiPriority w:val="99"/>
    <w:rsid w:val="00D5414C"/>
    <w:rPr>
      <w:color w:val="0000FF"/>
      <w:u w:val="single"/>
    </w:rPr>
  </w:style>
  <w:style w:type="paragraph" w:customStyle="1" w:styleId="CharCharCharCharCharCharCharCharCharCharCharChar">
    <w:name w:val="Char Char Char Char Char Char Char Char Char Char Char Char"/>
    <w:basedOn w:val="Normal"/>
    <w:uiPriority w:val="99"/>
    <w:rsid w:val="00D5414C"/>
    <w:pPr>
      <w:tabs>
        <w:tab w:val="left" w:pos="709"/>
      </w:tabs>
    </w:pPr>
    <w:rPr>
      <w:rFonts w:ascii="Tahoma" w:hAnsi="Tahoma" w:cs="Tahoma"/>
      <w:lang w:val="pl-PL" w:eastAsia="pl-PL"/>
    </w:rPr>
  </w:style>
  <w:style w:type="paragraph" w:styleId="NormalWeb">
    <w:name w:val="Normal (Web)"/>
    <w:basedOn w:val="Normal"/>
    <w:uiPriority w:val="99"/>
    <w:rsid w:val="004C3970"/>
    <w:pPr>
      <w:spacing w:before="100" w:beforeAutospacing="1" w:after="100" w:afterAutospacing="1"/>
    </w:pPr>
    <w:rPr>
      <w:rFonts w:ascii="Verdana" w:hAnsi="Verdana" w:cs="Verdana"/>
      <w:color w:val="000000"/>
      <w:sz w:val="20"/>
      <w:szCs w:val="20"/>
      <w:lang w:val="en-US"/>
    </w:rPr>
  </w:style>
  <w:style w:type="paragraph" w:customStyle="1" w:styleId="31">
    <w:name w:val="3 1"/>
    <w:uiPriority w:val="99"/>
    <w:rsid w:val="005B1C10"/>
    <w:pPr>
      <w:tabs>
        <w:tab w:val="left" w:pos="-720"/>
        <w:tab w:val="left" w:pos="0"/>
        <w:tab w:val="decimal" w:pos="720"/>
      </w:tabs>
      <w:suppressAutoHyphens/>
      <w:ind w:firstLine="720"/>
    </w:pPr>
    <w:rPr>
      <w:rFonts w:ascii="Courier" w:hAnsi="Courier" w:cs="Courier"/>
      <w:sz w:val="24"/>
      <w:szCs w:val="24"/>
      <w:lang w:val="en-US" w:eastAsia="en-US"/>
    </w:rPr>
  </w:style>
  <w:style w:type="paragraph" w:styleId="PlainText">
    <w:name w:val="Plain Text"/>
    <w:basedOn w:val="Normal"/>
    <w:link w:val="PlainTextChar1"/>
    <w:uiPriority w:val="99"/>
    <w:rsid w:val="00244ECD"/>
    <w:rPr>
      <w:rFonts w:ascii="Courier New" w:hAnsi="Courier New" w:cs="Courier New"/>
      <w:sz w:val="20"/>
      <w:szCs w:val="20"/>
      <w:lang w:val="en-US" w:eastAsia="bg-BG"/>
    </w:rPr>
  </w:style>
  <w:style w:type="character" w:customStyle="1" w:styleId="PlainTextChar">
    <w:name w:val="Plain Text Char"/>
    <w:basedOn w:val="DefaultParagraphFont"/>
    <w:link w:val="PlainText"/>
    <w:uiPriority w:val="99"/>
    <w:semiHidden/>
    <w:locked/>
    <w:rsid w:val="00195BC5"/>
    <w:rPr>
      <w:rFonts w:ascii="Courier New" w:hAnsi="Courier New" w:cs="Courier New"/>
      <w:sz w:val="20"/>
      <w:szCs w:val="20"/>
      <w:lang w:val="en-GB" w:eastAsia="en-US"/>
    </w:rPr>
  </w:style>
  <w:style w:type="character" w:customStyle="1" w:styleId="PlainTextChar1">
    <w:name w:val="Plain Text Char1"/>
    <w:basedOn w:val="DefaultParagraphFont"/>
    <w:link w:val="PlainText"/>
    <w:uiPriority w:val="99"/>
    <w:semiHidden/>
    <w:locked/>
    <w:rsid w:val="00244ECD"/>
    <w:rPr>
      <w:rFonts w:ascii="Courier New" w:hAnsi="Courier New" w:cs="Courier New"/>
      <w:lang w:val="en-US" w:eastAsia="bg-BG"/>
    </w:rPr>
  </w:style>
  <w:style w:type="character" w:customStyle="1" w:styleId="CharChar10">
    <w:name w:val="Char Char10"/>
    <w:basedOn w:val="DefaultParagraphFont"/>
    <w:uiPriority w:val="99"/>
    <w:semiHidden/>
    <w:locked/>
    <w:rsid w:val="00DE4EE6"/>
    <w:rPr>
      <w:sz w:val="24"/>
      <w:szCs w:val="24"/>
      <w:lang w:val="en-GB" w:eastAsia="en-US"/>
    </w:rPr>
  </w:style>
  <w:style w:type="character" w:customStyle="1" w:styleId="CharChar7">
    <w:name w:val="Char Char7"/>
    <w:basedOn w:val="DefaultParagraphFont"/>
    <w:uiPriority w:val="99"/>
    <w:locked/>
    <w:rsid w:val="00DE4EE6"/>
    <w:rPr>
      <w:rFonts w:ascii="Cambria" w:hAnsi="Cambria" w:cs="Cambria"/>
      <w:b/>
      <w:bCs/>
      <w:kern w:val="28"/>
      <w:sz w:val="32"/>
      <w:szCs w:val="32"/>
      <w:lang w:val="en-GB" w:eastAsia="en-US"/>
    </w:rPr>
  </w:style>
</w:styles>
</file>

<file path=word/webSettings.xml><?xml version="1.0" encoding="utf-8"?>
<w:webSettings xmlns:r="http://schemas.openxmlformats.org/officeDocument/2006/relationships" xmlns:w="http://schemas.openxmlformats.org/wordprocessingml/2006/main">
  <w:divs>
    <w:div w:id="960189947">
      <w:marLeft w:val="0"/>
      <w:marRight w:val="0"/>
      <w:marTop w:val="0"/>
      <w:marBottom w:val="0"/>
      <w:divBdr>
        <w:top w:val="none" w:sz="0" w:space="0" w:color="auto"/>
        <w:left w:val="none" w:sz="0" w:space="0" w:color="auto"/>
        <w:bottom w:val="none" w:sz="0" w:space="0" w:color="auto"/>
        <w:right w:val="none" w:sz="0" w:space="0" w:color="auto"/>
      </w:divBdr>
    </w:div>
    <w:div w:id="960189948">
      <w:marLeft w:val="0"/>
      <w:marRight w:val="0"/>
      <w:marTop w:val="0"/>
      <w:marBottom w:val="0"/>
      <w:divBdr>
        <w:top w:val="none" w:sz="0" w:space="0" w:color="auto"/>
        <w:left w:val="none" w:sz="0" w:space="0" w:color="auto"/>
        <w:bottom w:val="none" w:sz="0" w:space="0" w:color="auto"/>
        <w:right w:val="none" w:sz="0" w:space="0" w:color="auto"/>
      </w:divBdr>
    </w:div>
    <w:div w:id="960189949">
      <w:marLeft w:val="0"/>
      <w:marRight w:val="0"/>
      <w:marTop w:val="0"/>
      <w:marBottom w:val="0"/>
      <w:divBdr>
        <w:top w:val="none" w:sz="0" w:space="0" w:color="auto"/>
        <w:left w:val="none" w:sz="0" w:space="0" w:color="auto"/>
        <w:bottom w:val="none" w:sz="0" w:space="0" w:color="auto"/>
        <w:right w:val="none" w:sz="0" w:space="0" w:color="auto"/>
      </w:divBdr>
    </w:div>
    <w:div w:id="960189950">
      <w:marLeft w:val="0"/>
      <w:marRight w:val="0"/>
      <w:marTop w:val="0"/>
      <w:marBottom w:val="0"/>
      <w:divBdr>
        <w:top w:val="none" w:sz="0" w:space="0" w:color="auto"/>
        <w:left w:val="none" w:sz="0" w:space="0" w:color="auto"/>
        <w:bottom w:val="none" w:sz="0" w:space="0" w:color="auto"/>
        <w:right w:val="none" w:sz="0" w:space="0" w:color="auto"/>
      </w:divBdr>
    </w:div>
    <w:div w:id="960189951">
      <w:marLeft w:val="0"/>
      <w:marRight w:val="0"/>
      <w:marTop w:val="0"/>
      <w:marBottom w:val="0"/>
      <w:divBdr>
        <w:top w:val="none" w:sz="0" w:space="0" w:color="auto"/>
        <w:left w:val="none" w:sz="0" w:space="0" w:color="auto"/>
        <w:bottom w:val="none" w:sz="0" w:space="0" w:color="auto"/>
        <w:right w:val="none" w:sz="0" w:space="0" w:color="auto"/>
      </w:divBdr>
    </w:div>
    <w:div w:id="96018995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298</TotalTime>
  <Pages>4</Pages>
  <Words>1361</Words>
  <Characters>7761</Characters>
  <Application>Microsoft Office Outlook</Application>
  <DocSecurity>0</DocSecurity>
  <Lines>0</Lines>
  <Paragraphs>0</Paragraphs>
  <ScaleCrop>false</ScaleCrop>
  <Company>Kozloduy NPP Plc.</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ОБРАЗЕЦ</dc:title>
  <dc:subject/>
  <dc:creator>Георги Василев</dc:creator>
  <cp:keywords>www.georgivasilev.com</cp:keywords>
  <dc:description/>
  <cp:lastModifiedBy>m</cp:lastModifiedBy>
  <cp:revision>120</cp:revision>
  <cp:lastPrinted>2018-03-01T07:07:00Z</cp:lastPrinted>
  <dcterms:created xsi:type="dcterms:W3CDTF">2016-04-15T07:31:00Z</dcterms:created>
  <dcterms:modified xsi:type="dcterms:W3CDTF">2018-03-01T07:07:00Z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42175066</vt:i4>
  </property>
  <property fmtid="{D5CDD505-2E9C-101B-9397-08002B2CF9AE}" pid="3" name="_AuthorEmail">
    <vt:lpwstr>NTCenova@npp.bg</vt:lpwstr>
  </property>
  <property fmtid="{D5CDD505-2E9C-101B-9397-08002B2CF9AE}" pid="4" name="_AuthorEmailDisplayName">
    <vt:lpwstr>Ценова, Надя Т.</vt:lpwstr>
  </property>
  <property fmtid="{D5CDD505-2E9C-101B-9397-08002B2CF9AE}" pid="5" name="_ReviewingToolsShownOnce">
    <vt:lpwstr/>
  </property>
</Properties>
</file>